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bookmarkStart w:id="0" w:name="_GoBack"/>
      <w:bookmarkEnd w:id="0"/>
    </w:p>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F154D4" w:rsidRDefault="00125500" w:rsidP="00125500">
            <w:pPr>
              <w:rPr>
                <w:b/>
                <w:color w:val="000000"/>
                <w:sz w:val="20"/>
              </w:rPr>
            </w:pPr>
            <w:r w:rsidRPr="00B70994">
              <w:rPr>
                <w:b/>
                <w:color w:val="000000"/>
                <w:sz w:val="20"/>
              </w:rPr>
              <w:t>Hivatalos név:</w:t>
            </w:r>
            <w:r w:rsidR="00F154D4">
              <w:rPr>
                <w:b/>
                <w:color w:val="000000"/>
                <w:sz w:val="20"/>
              </w:rPr>
              <w:t xml:space="preserve">  </w:t>
            </w:r>
            <w:r w:rsidR="00F154D4" w:rsidRPr="00F154D4">
              <w:rPr>
                <w:color w:val="000000"/>
                <w:sz w:val="20"/>
              </w:rPr>
              <w:t>Országos Tisztifőorvos Hivatal</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F154D4" w:rsidRDefault="00125500" w:rsidP="00125500">
            <w:pPr>
              <w:rPr>
                <w:b/>
                <w:color w:val="000000"/>
                <w:sz w:val="20"/>
              </w:rPr>
            </w:pPr>
            <w:r w:rsidRPr="00B70994">
              <w:rPr>
                <w:b/>
                <w:color w:val="000000"/>
                <w:sz w:val="20"/>
              </w:rPr>
              <w:t>Postai cím:</w:t>
            </w:r>
            <w:r w:rsidR="00F154D4">
              <w:rPr>
                <w:b/>
                <w:color w:val="000000"/>
                <w:sz w:val="20"/>
              </w:rPr>
              <w:t xml:space="preserve">  </w:t>
            </w:r>
            <w:r w:rsidR="00F154D4" w:rsidRPr="00F154D4">
              <w:rPr>
                <w:b/>
                <w:color w:val="000000"/>
                <w:sz w:val="20"/>
              </w:rPr>
              <w:t>Albert Flórián út 2-6.</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F154D4">
              <w:rPr>
                <w:color w:val="000000"/>
                <w:sz w:val="20"/>
              </w:rPr>
              <w:t xml:space="preserve"> </w:t>
            </w:r>
            <w:r w:rsidR="00F154D4" w:rsidRPr="00F154D4">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D05FAF" w:rsidP="00D05FAF">
            <w:pPr>
              <w:rPr>
                <w:color w:val="000000"/>
                <w:sz w:val="20"/>
              </w:rPr>
            </w:pPr>
            <w:r>
              <w:rPr>
                <w:color w:val="000000"/>
                <w:sz w:val="20"/>
              </w:rPr>
              <w:t>Postai irányítószám:  1</w:t>
            </w:r>
            <w:r w:rsidRPr="00D05FAF">
              <w:rPr>
                <w:color w:val="000000"/>
                <w:sz w:val="20"/>
              </w:rPr>
              <w:t xml:space="preserve">097 </w:t>
            </w:r>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D05FAF">
              <w:t xml:space="preserve"> </w:t>
            </w:r>
            <w:r w:rsidR="00D05FAF" w:rsidRPr="00D05FAF">
              <w:rPr>
                <w:color w:val="000000"/>
                <w:sz w:val="20"/>
              </w:rPr>
              <w:t>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D05FAF" w:rsidRDefault="00D05FAF" w:rsidP="00125500">
            <w:pPr>
              <w:rPr>
                <w:b/>
                <w:color w:val="000000"/>
                <w:sz w:val="20"/>
              </w:rPr>
            </w:pPr>
            <w:r>
              <w:rPr>
                <w:b/>
                <w:color w:val="000000"/>
                <w:sz w:val="20"/>
              </w:rPr>
              <w:t>Kapcsolattartási pont(ok):</w:t>
            </w:r>
            <w:r>
              <w:t xml:space="preserve"> </w:t>
            </w:r>
            <w:r w:rsidRPr="00D05FAF">
              <w:rPr>
                <w:b/>
                <w:color w:val="000000"/>
                <w:sz w:val="20"/>
              </w:rPr>
              <w:t>Horváth Ervin</w:t>
            </w: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D05FAF">
              <w:t xml:space="preserve"> </w:t>
            </w:r>
            <w:r w:rsidR="00D05FAF" w:rsidRPr="00D05FAF">
              <w:rPr>
                <w:color w:val="000000"/>
                <w:sz w:val="20"/>
                <w:szCs w:val="20"/>
              </w:rPr>
              <w:t>06-1-215-5339</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D05FAF" w:rsidRDefault="00D05FAF" w:rsidP="00125500">
            <w:pPr>
              <w:rPr>
                <w:color w:val="000000"/>
                <w:sz w:val="20"/>
                <w:szCs w:val="20"/>
              </w:rPr>
            </w:pPr>
            <w:r>
              <w:rPr>
                <w:color w:val="000000"/>
                <w:sz w:val="20"/>
                <w:szCs w:val="20"/>
              </w:rPr>
              <w:t>E-mail:</w:t>
            </w:r>
            <w:r w:rsidRPr="00D05FAF">
              <w:rPr>
                <w:color w:val="000000"/>
                <w:sz w:val="20"/>
              </w:rPr>
              <w:t>gazdig@oth.antsz.hu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D05FAF">
              <w:t xml:space="preserve"> </w:t>
            </w:r>
            <w:r w:rsidR="00D05FAF" w:rsidRPr="00D05FAF">
              <w:rPr>
                <w:color w:val="000000"/>
                <w:sz w:val="20"/>
                <w:szCs w:val="20"/>
              </w:rPr>
              <w:t>06-1-215-3365</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D05FAF">
              <w:t xml:space="preserve"> </w:t>
            </w:r>
            <w:r w:rsidR="00D05FAF" w:rsidRPr="00D05FAF">
              <w:rPr>
                <w:color w:val="000000"/>
                <w:sz w:val="20"/>
              </w:rPr>
              <w:t>www.antsz.hu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D05FAF">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D05FAF">
              <w:rPr>
                <w:bCs/>
                <w:color w:val="000000"/>
                <w:sz w:val="20"/>
                <w:szCs w:val="20"/>
              </w:rPr>
              <w:t>X</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1B6B1B" w:rsidRPr="001B6B1B">
              <w:rPr>
                <w:color w:val="000000"/>
                <w:sz w:val="40"/>
              </w:rPr>
              <w:t>5</w:t>
            </w:r>
          </w:p>
          <w:p w:rsidR="00125500" w:rsidRPr="00B70994" w:rsidRDefault="00125500" w:rsidP="001B6B1B">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1B6B1B" w:rsidRPr="001B6B1B">
              <w:rPr>
                <w:i/>
                <w:color w:val="000000"/>
                <w:sz w:val="20"/>
                <w:szCs w:val="20"/>
              </w:rPr>
              <w:t>1 470 588 116</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lastRenderedPageBreak/>
              <w:t xml:space="preserve">(valamennyi mezőbe csak szám érték írható, a szerződések értékét Ft-ban, arab számmal kell kifejezni) </w:t>
            </w:r>
            <w:r w:rsidRPr="00B70994">
              <w:rPr>
                <w:b/>
                <w:color w:val="000000"/>
                <w:sz w:val="20"/>
                <w:szCs w:val="20"/>
              </w:rPr>
              <w:t xml:space="preserve"> </w:t>
            </w:r>
          </w:p>
          <w:p w:rsidR="001B6B1B" w:rsidRPr="00B70994" w:rsidRDefault="00125500" w:rsidP="001B6B1B">
            <w:pPr>
              <w:spacing w:after="120"/>
              <w:rPr>
                <w:color w:val="000000"/>
                <w:sz w:val="20"/>
                <w:szCs w:val="20"/>
              </w:rPr>
            </w:pPr>
            <w:r w:rsidRPr="00B70994">
              <w:rPr>
                <w:color w:val="000000"/>
                <w:sz w:val="20"/>
                <w:szCs w:val="20"/>
              </w:rPr>
              <w:t xml:space="preserve"> </w:t>
            </w:r>
            <w:r w:rsidR="001B6B1B" w:rsidRPr="00B70994">
              <w:rPr>
                <w:color w:val="000000"/>
                <w:sz w:val="20"/>
                <w:szCs w:val="20"/>
              </w:rPr>
              <w:t xml:space="preserve">Száma: </w:t>
            </w:r>
            <w:r w:rsidR="001B6B1B" w:rsidRPr="00B70994">
              <w:rPr>
                <w:color w:val="000000"/>
                <w:sz w:val="40"/>
              </w:rPr>
              <w:sym w:font="Courier New" w:char="007F"/>
            </w:r>
            <w:r w:rsidR="001B6B1B">
              <w:rPr>
                <w:color w:val="000000"/>
                <w:sz w:val="40"/>
              </w:rPr>
              <w:t>24</w:t>
            </w:r>
          </w:p>
          <w:p w:rsidR="00125500" w:rsidRPr="00B70994" w:rsidRDefault="001B6B1B" w:rsidP="001B6B1B">
            <w:pPr>
              <w:spacing w:after="120"/>
              <w:rPr>
                <w:color w:val="000000"/>
                <w:sz w:val="20"/>
                <w:szCs w:val="20"/>
                <w:u w:val="single"/>
              </w:rPr>
            </w:pPr>
            <w:r w:rsidRPr="00B70994">
              <w:rPr>
                <w:color w:val="000000"/>
                <w:sz w:val="20"/>
                <w:szCs w:val="20"/>
              </w:rPr>
              <w:t xml:space="preserve">Értéke: </w:t>
            </w:r>
            <w:r w:rsidRPr="00726478">
              <w:rPr>
                <w:i/>
                <w:color w:val="000000"/>
                <w:sz w:val="28"/>
                <w:szCs w:val="28"/>
              </w:rPr>
              <w:t>700 712 488</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pPr w:leftFromText="141" w:rightFromText="141" w:vertAnchor="text" w:tblpY="1"/>
        <w:tblOverlap w:val="never"/>
        <w:tblW w:w="9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4101E0">
        <w:trPr>
          <w:trHeight w:val="681"/>
        </w:trPr>
        <w:tc>
          <w:tcPr>
            <w:tcW w:w="9446" w:type="dxa"/>
            <w:gridSpan w:val="3"/>
            <w:tcBorders>
              <w:bottom w:val="single" w:sz="4" w:space="0" w:color="auto"/>
            </w:tcBorders>
          </w:tcPr>
          <w:p w:rsidR="00125500" w:rsidRPr="00B70994" w:rsidRDefault="00125500" w:rsidP="004101E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4101E0">
        <w:trPr>
          <w:trHeight w:val="555"/>
        </w:trPr>
        <w:tc>
          <w:tcPr>
            <w:tcW w:w="9446" w:type="dxa"/>
            <w:gridSpan w:val="3"/>
            <w:tcBorders>
              <w:top w:val="single" w:sz="4" w:space="0" w:color="auto"/>
              <w:bottom w:val="single" w:sz="4" w:space="0" w:color="auto"/>
            </w:tcBorders>
          </w:tcPr>
          <w:p w:rsidR="00125500" w:rsidRPr="00B70994" w:rsidRDefault="00125500" w:rsidP="004101E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4101E0">
        <w:trPr>
          <w:trHeight w:val="380"/>
        </w:trPr>
        <w:tc>
          <w:tcPr>
            <w:tcW w:w="9446" w:type="dxa"/>
            <w:gridSpan w:val="3"/>
            <w:tcBorders>
              <w:top w:val="single" w:sz="4" w:space="0" w:color="auto"/>
              <w:bottom w:val="nil"/>
            </w:tcBorders>
          </w:tcPr>
          <w:p w:rsidR="00125500" w:rsidRPr="00B70994" w:rsidRDefault="00125500" w:rsidP="004101E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4101E0">
        <w:trPr>
          <w:trHeight w:val="443"/>
        </w:trPr>
        <w:tc>
          <w:tcPr>
            <w:tcW w:w="9446" w:type="dxa"/>
            <w:gridSpan w:val="3"/>
            <w:tcBorders>
              <w:top w:val="nil"/>
              <w:bottom w:val="nil"/>
            </w:tcBorders>
          </w:tcPr>
          <w:p w:rsidR="00125500" w:rsidRPr="00B70994" w:rsidRDefault="00125500" w:rsidP="004101E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B6B1B" w:rsidRPr="00B70994" w:rsidTr="004101E0">
        <w:trPr>
          <w:trHeight w:val="443"/>
        </w:trPr>
        <w:tc>
          <w:tcPr>
            <w:tcW w:w="3269" w:type="dxa"/>
            <w:tcBorders>
              <w:top w:val="nil"/>
              <w:bottom w:val="single" w:sz="4" w:space="0" w:color="auto"/>
              <w:right w:val="nil"/>
            </w:tcBorders>
          </w:tcPr>
          <w:p w:rsidR="001B6B1B" w:rsidRPr="00B70994" w:rsidRDefault="001B6B1B" w:rsidP="004101E0">
            <w:pPr>
              <w:pStyle w:val="Szvegtrzsbehzssal"/>
              <w:tabs>
                <w:tab w:val="left" w:pos="4774"/>
              </w:tabs>
              <w:spacing w:before="120"/>
              <w:ind w:left="0"/>
              <w:rPr>
                <w:bCs/>
                <w:color w:val="000000"/>
                <w:sz w:val="20"/>
                <w:szCs w:val="20"/>
              </w:rPr>
            </w:pPr>
            <w:r w:rsidRPr="005C79B6">
              <w:rPr>
                <w:bCs/>
                <w:color w:val="000000"/>
              </w:rPr>
              <w:t xml:space="preserve">x  </w:t>
            </w:r>
            <w:r w:rsidRPr="00B70994">
              <w:rPr>
                <w:bCs/>
                <w:color w:val="000000"/>
                <w:sz w:val="20"/>
                <w:szCs w:val="20"/>
              </w:rPr>
              <w:t xml:space="preserve"> </w:t>
            </w:r>
            <w:r w:rsidRPr="00B70994">
              <w:rPr>
                <w:color w:val="000000"/>
                <w:sz w:val="20"/>
                <w:szCs w:val="20"/>
              </w:rPr>
              <w:t>nyílt</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1B6B1B"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p w:rsidR="001B6B1B" w:rsidRDefault="001B6B1B" w:rsidP="004101E0"/>
          <w:p w:rsidR="001B6B1B" w:rsidRPr="00B70994" w:rsidRDefault="001B6B1B" w:rsidP="004101E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color w:val="000000"/>
                <w:sz w:val="20"/>
                <w:szCs w:val="20"/>
              </w:rPr>
              <w:t>nyílt</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meghívásos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meghívásos</w:t>
            </w:r>
          </w:p>
          <w:p w:rsidR="001B6B1B"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közzétételével induló tárgyalásos</w:t>
            </w:r>
          </w:p>
          <w:p w:rsidR="001B6B1B" w:rsidRPr="00782AB2" w:rsidRDefault="001B6B1B" w:rsidP="004101E0"/>
        </w:tc>
        <w:tc>
          <w:tcPr>
            <w:tcW w:w="3360" w:type="dxa"/>
            <w:tcBorders>
              <w:top w:val="nil"/>
              <w:left w:val="nil"/>
              <w:bottom w:val="single" w:sz="4" w:space="0" w:color="auto"/>
              <w:right w:val="nil"/>
            </w:tcBorders>
          </w:tcPr>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hirdetmény nélküli tárgyalásos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keretmegállapodásos</w:t>
            </w:r>
          </w:p>
          <w:p w:rsidR="001B6B1B"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p w:rsidR="001B6B1B" w:rsidRPr="00782AB2" w:rsidRDefault="001B6B1B" w:rsidP="004101E0"/>
          <w:p w:rsidR="001B6B1B" w:rsidRDefault="001B6B1B" w:rsidP="004101E0"/>
          <w:p w:rsidR="001B6B1B" w:rsidRPr="00B70994" w:rsidRDefault="001B6B1B" w:rsidP="004101E0">
            <w:pPr>
              <w:pStyle w:val="Szvegtrzsbehzssal"/>
              <w:tabs>
                <w:tab w:val="left" w:pos="4774"/>
              </w:tabs>
              <w:spacing w:before="120"/>
              <w:ind w:left="0"/>
              <w:rPr>
                <w:color w:val="000000"/>
                <w:sz w:val="20"/>
                <w:szCs w:val="20"/>
              </w:rPr>
            </w:pPr>
            <w:r>
              <w:rPr>
                <w:color w:val="000000"/>
                <w:sz w:val="20"/>
                <w:szCs w:val="20"/>
              </w:rPr>
              <w:t xml:space="preserve"> x </w:t>
            </w:r>
            <w:r w:rsidRPr="00B70994">
              <w:rPr>
                <w:color w:val="000000"/>
                <w:sz w:val="20"/>
                <w:szCs w:val="20"/>
              </w:rPr>
              <w:t>hirdetmény nélküli tárgyalásos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gyorsított tárgyalásos</w:t>
            </w:r>
          </w:p>
          <w:p w:rsidR="001B6B1B" w:rsidRPr="00B70994" w:rsidRDefault="001B6B1B" w:rsidP="004101E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keretmegállapodásos</w:t>
            </w:r>
          </w:p>
          <w:p w:rsidR="001B6B1B" w:rsidRPr="00782AB2" w:rsidRDefault="001B6B1B" w:rsidP="004101E0">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versenypárbeszéd</w:t>
            </w:r>
          </w:p>
        </w:tc>
        <w:tc>
          <w:tcPr>
            <w:tcW w:w="2817" w:type="dxa"/>
            <w:tcBorders>
              <w:top w:val="nil"/>
              <w:left w:val="nil"/>
              <w:bottom w:val="single" w:sz="4" w:space="0" w:color="auto"/>
            </w:tcBorders>
          </w:tcPr>
          <w:p w:rsidR="001B6B1B" w:rsidRPr="00782AB2" w:rsidRDefault="001B6B1B" w:rsidP="004101E0">
            <w:pPr>
              <w:pStyle w:val="Szvegtrzsbehzssal"/>
              <w:tabs>
                <w:tab w:val="left" w:pos="4774"/>
              </w:tabs>
              <w:spacing w:before="120"/>
              <w:ind w:left="0"/>
              <w:rPr>
                <w:color w:val="000000"/>
                <w:sz w:val="28"/>
                <w:szCs w:val="28"/>
              </w:rPr>
            </w:pPr>
            <w:r w:rsidRPr="00782AB2">
              <w:rPr>
                <w:color w:val="000000"/>
                <w:sz w:val="28"/>
                <w:szCs w:val="28"/>
              </w:rPr>
              <w:sym w:font="Courier New" w:char="007F"/>
            </w:r>
            <w:r w:rsidRPr="00782AB2">
              <w:rPr>
                <w:color w:val="000000"/>
                <w:sz w:val="28"/>
                <w:szCs w:val="28"/>
              </w:rPr>
              <w:sym w:font="Courier New" w:char="007F"/>
            </w:r>
            <w:r w:rsidRPr="00782AB2">
              <w:rPr>
                <w:color w:val="000000"/>
                <w:sz w:val="28"/>
                <w:szCs w:val="28"/>
              </w:rPr>
              <w:t xml:space="preserve">2 (száma) </w:t>
            </w:r>
          </w:p>
          <w:p w:rsidR="001B6B1B" w:rsidRDefault="001B6B1B" w:rsidP="004101E0">
            <w:pPr>
              <w:pStyle w:val="Szvegtrzsbehzssal"/>
              <w:spacing w:before="120"/>
              <w:ind w:left="0"/>
              <w:jc w:val="both"/>
              <w:rPr>
                <w:color w:val="000000"/>
                <w:sz w:val="28"/>
                <w:szCs w:val="28"/>
              </w:rPr>
            </w:pPr>
            <w:r w:rsidRPr="00782AB2">
              <w:rPr>
                <w:color w:val="000000"/>
                <w:sz w:val="28"/>
                <w:szCs w:val="28"/>
              </w:rPr>
              <w:t>1 459 694 116 (értéke)</w:t>
            </w:r>
          </w:p>
          <w:p w:rsidR="001B6B1B" w:rsidRPr="00782AB2" w:rsidRDefault="001B6B1B" w:rsidP="004101E0"/>
          <w:p w:rsidR="001B6B1B" w:rsidRPr="00782AB2" w:rsidRDefault="001B6B1B" w:rsidP="004101E0"/>
          <w:p w:rsidR="001B6B1B" w:rsidRPr="00782AB2" w:rsidRDefault="001B6B1B" w:rsidP="004101E0"/>
          <w:p w:rsidR="001B6B1B" w:rsidRDefault="001B6B1B" w:rsidP="004101E0"/>
          <w:p w:rsidR="001B6B1B" w:rsidRDefault="001B6B1B" w:rsidP="004101E0">
            <w:r>
              <w:t xml:space="preserve">3 (száma) </w:t>
            </w:r>
          </w:p>
          <w:p w:rsidR="001B6B1B" w:rsidRPr="00782AB2" w:rsidRDefault="001B6B1B" w:rsidP="004101E0">
            <w:r>
              <w:t xml:space="preserve"> </w:t>
            </w:r>
            <w:r w:rsidRPr="00D347FE">
              <w:t>10 894 000</w:t>
            </w:r>
            <w:r w:rsidRPr="00ED0DE4">
              <w:t xml:space="preserve"> </w:t>
            </w:r>
            <w:r>
              <w:t>(értéke)</w:t>
            </w:r>
          </w:p>
        </w:tc>
      </w:tr>
      <w:tr w:rsidR="001B6B1B" w:rsidRPr="00B70994" w:rsidTr="004101E0">
        <w:trPr>
          <w:trHeight w:val="443"/>
        </w:trPr>
        <w:tc>
          <w:tcPr>
            <w:tcW w:w="9446" w:type="dxa"/>
            <w:gridSpan w:val="3"/>
            <w:tcBorders>
              <w:top w:val="nil"/>
              <w:bottom w:val="nil"/>
            </w:tcBorders>
          </w:tcPr>
          <w:p w:rsidR="001B6B1B" w:rsidRPr="00B70994" w:rsidRDefault="001B6B1B" w:rsidP="004101E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B6B1B" w:rsidRPr="00B70994" w:rsidTr="004101E0">
        <w:trPr>
          <w:trHeight w:val="443"/>
        </w:trPr>
        <w:tc>
          <w:tcPr>
            <w:tcW w:w="9446" w:type="dxa"/>
            <w:gridSpan w:val="3"/>
            <w:tcBorders>
              <w:top w:val="nil"/>
              <w:bottom w:val="single" w:sz="4" w:space="0" w:color="auto"/>
            </w:tcBorders>
          </w:tcPr>
          <w:p w:rsidR="001B6B1B" w:rsidRPr="00B70994" w:rsidRDefault="001B6B1B" w:rsidP="004101E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rPr>
              <w:t xml:space="preserve"> </w:t>
            </w:r>
            <w:r w:rsidR="0012208A" w:rsidRPr="00D347FE">
              <w:rPr>
                <w:color w:val="000000"/>
              </w:rPr>
              <w:t xml:space="preserve">5 </w:t>
            </w:r>
            <w:r w:rsidRPr="00D347FE">
              <w:rPr>
                <w:color w:val="000000"/>
              </w:rPr>
              <w:t xml:space="preserve">(száma) </w:t>
            </w:r>
            <w:r w:rsidR="0012208A" w:rsidRPr="00D347FE">
              <w:rPr>
                <w:color w:val="000000"/>
              </w:rPr>
              <w:t xml:space="preserve">1 470 588 116 </w:t>
            </w:r>
            <w:r w:rsidRPr="00D347FE">
              <w:rPr>
                <w:color w:val="000000"/>
              </w:rPr>
              <w:t>(értéke)</w:t>
            </w:r>
          </w:p>
        </w:tc>
      </w:tr>
      <w:tr w:rsidR="001B6B1B" w:rsidRPr="00B70994" w:rsidTr="004101E0">
        <w:trPr>
          <w:trHeight w:val="443"/>
        </w:trPr>
        <w:tc>
          <w:tcPr>
            <w:tcW w:w="9446" w:type="dxa"/>
            <w:gridSpan w:val="3"/>
            <w:tcBorders>
              <w:top w:val="nil"/>
              <w:bottom w:val="nil"/>
            </w:tcBorders>
          </w:tcPr>
          <w:p w:rsidR="001B6B1B" w:rsidRPr="00B70994" w:rsidRDefault="001B6B1B" w:rsidP="004101E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208A" w:rsidRPr="00B70994" w:rsidTr="004101E0">
        <w:trPr>
          <w:trHeight w:val="443"/>
        </w:trPr>
        <w:tc>
          <w:tcPr>
            <w:tcW w:w="6629" w:type="dxa"/>
            <w:gridSpan w:val="2"/>
            <w:tcBorders>
              <w:top w:val="nil"/>
              <w:bottom w:val="nil"/>
              <w:right w:val="nil"/>
            </w:tcBorders>
          </w:tcPr>
          <w:p w:rsidR="0012208A" w:rsidRPr="00B70994" w:rsidRDefault="0012208A"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§-a szerinti, szabadon kialakított eljárás</w:t>
            </w:r>
          </w:p>
          <w:p w:rsidR="0012208A" w:rsidRPr="00B70994" w:rsidRDefault="0012208A"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12208A" w:rsidRPr="00B70994" w:rsidRDefault="004101E0" w:rsidP="004101E0">
            <w:pPr>
              <w:pStyle w:val="Jegyzetszveg"/>
              <w:spacing w:before="120" w:after="120"/>
              <w:rPr>
                <w:bCs/>
                <w:color w:val="000000"/>
              </w:rPr>
            </w:pPr>
            <w:r>
              <w:rPr>
                <w:bCs/>
                <w:color w:val="000000"/>
              </w:rPr>
              <w:t xml:space="preserve">X </w:t>
            </w:r>
            <w:r w:rsidR="0012208A" w:rsidRPr="00B70994">
              <w:rPr>
                <w:bCs/>
                <w:color w:val="000000"/>
              </w:rPr>
              <w:t xml:space="preserve">Nyílt </w:t>
            </w:r>
          </w:p>
          <w:p w:rsidR="0012208A" w:rsidRPr="00B70994" w:rsidRDefault="0012208A" w:rsidP="004101E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12208A" w:rsidRPr="00B70994" w:rsidRDefault="0012208A" w:rsidP="004101E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12208A" w:rsidRPr="00B70994" w:rsidRDefault="0012208A" w:rsidP="004101E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12208A" w:rsidRPr="00B70994" w:rsidRDefault="0012208A" w:rsidP="004101E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12208A" w:rsidRPr="00B70994" w:rsidRDefault="0012208A" w:rsidP="004101E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12208A" w:rsidRPr="00B70994" w:rsidRDefault="0012208A" w:rsidP="004101E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12208A" w:rsidRPr="00B70994" w:rsidRDefault="0012208A"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12208A" w:rsidRPr="00B70994" w:rsidRDefault="0012208A"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12208A" w:rsidRPr="00B70994" w:rsidRDefault="0012208A"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12208A" w:rsidRDefault="0012208A" w:rsidP="004101E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CB3518">
              <w:rPr>
                <w:bCs/>
                <w:color w:val="000000"/>
                <w:szCs w:val="20"/>
              </w:rPr>
            </w:r>
            <w:r w:rsidR="00CB3518">
              <w:rPr>
                <w:bCs/>
                <w:color w:val="000000"/>
                <w:szCs w:val="20"/>
              </w:rPr>
              <w:fldChar w:fldCharType="separate"/>
            </w:r>
            <w:r w:rsidRPr="00742454">
              <w:rPr>
                <w:bCs/>
                <w:color w:val="00000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12208A" w:rsidRDefault="0012208A" w:rsidP="004101E0">
            <w:pPr>
              <w:pStyle w:val="Szvegtrzsbehzssal"/>
              <w:tabs>
                <w:tab w:val="left" w:pos="4774"/>
              </w:tabs>
              <w:spacing w:before="120"/>
              <w:ind w:left="0"/>
              <w:rPr>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t xml:space="preserve"> </w:t>
            </w:r>
            <w:r w:rsidRPr="00B256D8">
              <w:rPr>
                <w:sz w:val="20"/>
              </w:rPr>
              <w:t>Kbt. 122/A. § szerinti eljárás</w:t>
            </w:r>
          </w:p>
          <w:p w:rsidR="0012208A" w:rsidRPr="00B70994" w:rsidRDefault="0012208A" w:rsidP="004101E0">
            <w:pPr>
              <w:pStyle w:val="Szvegtrzsbehzssal"/>
              <w:tabs>
                <w:tab w:val="left" w:pos="4774"/>
              </w:tabs>
              <w:spacing w:before="120"/>
              <w:ind w:left="0"/>
              <w:rPr>
                <w:color w:val="000000"/>
                <w:sz w:val="20"/>
                <w:szCs w:val="20"/>
              </w:rPr>
            </w:pPr>
          </w:p>
        </w:tc>
        <w:tc>
          <w:tcPr>
            <w:tcW w:w="2817" w:type="dxa"/>
            <w:tcBorders>
              <w:top w:val="nil"/>
              <w:left w:val="nil"/>
              <w:bottom w:val="nil"/>
            </w:tcBorders>
          </w:tcPr>
          <w:p w:rsidR="004101E0" w:rsidRPr="00B70994" w:rsidRDefault="004101E0" w:rsidP="004101E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p>
          <w:p w:rsidR="0012208A" w:rsidRPr="00B70994" w:rsidRDefault="004101E0" w:rsidP="004101E0">
            <w:pPr>
              <w:pStyle w:val="Szvegtrzsbehzssal"/>
              <w:spacing w:before="120"/>
              <w:ind w:left="0"/>
              <w:jc w:val="both"/>
              <w:rPr>
                <w:b/>
                <w:i/>
                <w:color w:val="000000"/>
                <w:sz w:val="20"/>
                <w:szCs w:val="20"/>
              </w:rPr>
            </w:pPr>
            <w:r w:rsidRPr="005D47D6">
              <w:rPr>
                <w:i/>
                <w:color w:val="000000"/>
                <w:sz w:val="28"/>
                <w:szCs w:val="28"/>
              </w:rPr>
              <w:t>19 940 000</w:t>
            </w:r>
            <w:r w:rsidRPr="005D47D6">
              <w:rPr>
                <w:color w:val="000000"/>
                <w:sz w:val="20"/>
                <w:szCs w:val="20"/>
              </w:rPr>
              <w:t xml:space="preserve"> </w:t>
            </w:r>
            <w:r w:rsidRPr="00B70994">
              <w:rPr>
                <w:color w:val="000000"/>
                <w:sz w:val="20"/>
                <w:szCs w:val="20"/>
              </w:rPr>
              <w:t>(értéke)</w:t>
            </w:r>
          </w:p>
        </w:tc>
      </w:tr>
      <w:tr w:rsidR="004101E0" w:rsidRPr="00B70994" w:rsidTr="004101E0">
        <w:trPr>
          <w:gridAfter w:val="1"/>
          <w:wAfter w:w="2817" w:type="dxa"/>
          <w:trHeight w:val="443"/>
        </w:trPr>
        <w:tc>
          <w:tcPr>
            <w:tcW w:w="6629" w:type="dxa"/>
            <w:gridSpan w:val="2"/>
            <w:tcBorders>
              <w:top w:val="nil"/>
              <w:bottom w:val="nil"/>
              <w:right w:val="nil"/>
            </w:tcBorders>
          </w:tcPr>
          <w:p w:rsidR="004101E0" w:rsidRPr="00B70994" w:rsidRDefault="004101E0" w:rsidP="004101E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§-a szerinti, szabadon kialakított eljárás</w:t>
            </w:r>
          </w:p>
          <w:p w:rsidR="004101E0" w:rsidRPr="00B70994" w:rsidRDefault="004101E0"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4101E0" w:rsidRPr="00B70994" w:rsidRDefault="004101E0"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4101E0" w:rsidRPr="00B70994" w:rsidRDefault="004101E0" w:rsidP="004101E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4101E0" w:rsidRPr="00B70994" w:rsidRDefault="004101E0" w:rsidP="004101E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4101E0" w:rsidRPr="00B70994" w:rsidRDefault="004101E0" w:rsidP="004101E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4101E0" w:rsidRPr="00B70994" w:rsidRDefault="004101E0" w:rsidP="004101E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4101E0" w:rsidRPr="00B70994" w:rsidRDefault="004101E0" w:rsidP="004101E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4101E0" w:rsidRDefault="004101E0" w:rsidP="004101E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CB3518">
              <w:rPr>
                <w:bCs/>
                <w:color w:val="000000"/>
                <w:szCs w:val="20"/>
              </w:rPr>
            </w:r>
            <w:r w:rsidR="00CB3518">
              <w:rPr>
                <w:bCs/>
                <w:color w:val="000000"/>
                <w:szCs w:val="20"/>
              </w:rPr>
              <w:fldChar w:fldCharType="separate"/>
            </w:r>
            <w:r w:rsidRPr="00742454">
              <w:rPr>
                <w:bCs/>
                <w:color w:val="00000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4101E0" w:rsidRDefault="00BB44BE" w:rsidP="004101E0">
            <w:pPr>
              <w:pStyle w:val="Szvegtrzsbehzssal"/>
              <w:tabs>
                <w:tab w:val="right" w:pos="6489"/>
              </w:tabs>
              <w:spacing w:before="120"/>
              <w:ind w:left="0"/>
              <w:rPr>
                <w:sz w:val="20"/>
              </w:rPr>
            </w:pPr>
            <w:r>
              <w:rPr>
                <w:bCs/>
                <w:color w:val="000000"/>
              </w:rPr>
              <w:t xml:space="preserve">X </w:t>
            </w:r>
            <w:r w:rsidR="004101E0" w:rsidRPr="00B256D8">
              <w:rPr>
                <w:sz w:val="20"/>
              </w:rPr>
              <w:t>Kbt. 122/A. § szerinti eljárás</w:t>
            </w:r>
            <w:r w:rsidR="004101E0">
              <w:rPr>
                <w:sz w:val="20"/>
              </w:rPr>
              <w:tab/>
            </w:r>
          </w:p>
          <w:p w:rsidR="004101E0" w:rsidRPr="00FD2A8E" w:rsidRDefault="004101E0" w:rsidP="004101E0">
            <w:pPr>
              <w:pStyle w:val="Szvegtrzsbehzssal"/>
              <w:tabs>
                <w:tab w:val="left" w:pos="7347"/>
              </w:tabs>
              <w:spacing w:before="120"/>
              <w:jc w:val="right"/>
              <w:rPr>
                <w:color w:val="000000"/>
              </w:rPr>
            </w:pPr>
            <w:r w:rsidRPr="00FD2A8E">
              <w:rPr>
                <w:color w:val="000000"/>
              </w:rPr>
              <w:t xml:space="preserve">2 (száma) </w:t>
            </w:r>
          </w:p>
          <w:p w:rsidR="004101E0" w:rsidRDefault="004101E0" w:rsidP="004101E0">
            <w:pPr>
              <w:pStyle w:val="Szvegtrzsbehzssal"/>
              <w:tabs>
                <w:tab w:val="left" w:pos="4774"/>
              </w:tabs>
              <w:spacing w:before="120"/>
              <w:ind w:left="0"/>
              <w:jc w:val="right"/>
              <w:rPr>
                <w:color w:val="000000"/>
                <w:sz w:val="20"/>
                <w:szCs w:val="20"/>
              </w:rPr>
            </w:pPr>
            <w:r w:rsidRPr="00FD2A8E">
              <w:rPr>
                <w:color w:val="000000"/>
              </w:rPr>
              <w:t>38 594 972 Ft (értéke)</w:t>
            </w:r>
          </w:p>
          <w:p w:rsidR="004101E0" w:rsidRDefault="004101E0" w:rsidP="004101E0">
            <w:pPr>
              <w:pStyle w:val="Szvegtrzsbehzssal"/>
              <w:tabs>
                <w:tab w:val="left" w:pos="4774"/>
              </w:tabs>
              <w:spacing w:before="120"/>
              <w:ind w:left="0"/>
              <w:jc w:val="right"/>
              <w:rPr>
                <w:sz w:val="20"/>
              </w:rPr>
            </w:pPr>
          </w:p>
          <w:p w:rsidR="004101E0" w:rsidRDefault="004101E0" w:rsidP="004101E0">
            <w:pPr>
              <w:pStyle w:val="Szvegtrzsbehzssal"/>
              <w:tabs>
                <w:tab w:val="left" w:pos="4774"/>
              </w:tabs>
              <w:spacing w:before="120"/>
              <w:ind w:left="0"/>
              <w:rPr>
                <w:sz w:val="20"/>
              </w:rPr>
            </w:pPr>
          </w:p>
          <w:p w:rsidR="004101E0" w:rsidRPr="00B70994" w:rsidRDefault="004101E0"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§-a szerinti, szabadon kialakított eljárás</w:t>
            </w:r>
          </w:p>
          <w:p w:rsidR="004101E0" w:rsidRPr="00B70994" w:rsidRDefault="004101E0"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4101E0" w:rsidRPr="00B70994" w:rsidRDefault="004101E0" w:rsidP="004101E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4101E0" w:rsidRPr="00B70994" w:rsidRDefault="004101E0" w:rsidP="004101E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4101E0" w:rsidRPr="00B70994" w:rsidRDefault="004101E0" w:rsidP="004101E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4101E0" w:rsidRPr="00B70994" w:rsidRDefault="004101E0" w:rsidP="004101E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4101E0" w:rsidRPr="00B70994" w:rsidRDefault="004101E0" w:rsidP="004101E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4101E0" w:rsidRPr="00B70994" w:rsidRDefault="00BB44BE" w:rsidP="004101E0">
            <w:pPr>
              <w:spacing w:after="120"/>
              <w:rPr>
                <w:rFonts w:ascii="Times New Roman Bold" w:hAnsi="Times New Roman Bold"/>
                <w:b/>
                <w:color w:val="000000"/>
                <w:sz w:val="20"/>
                <w:szCs w:val="20"/>
              </w:rPr>
            </w:pPr>
            <w:r>
              <w:rPr>
                <w:bCs/>
                <w:color w:val="000000"/>
              </w:rPr>
              <w:t xml:space="preserve">x  </w:t>
            </w:r>
            <w:r w:rsidR="004101E0" w:rsidRPr="00B70994">
              <w:rPr>
                <w:color w:val="000000"/>
                <w:sz w:val="20"/>
                <w:szCs w:val="20"/>
              </w:rPr>
              <w:t xml:space="preserve">Hirdetmény nélküli tárgyalásos </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4101E0" w:rsidRPr="00B70994" w:rsidRDefault="004101E0" w:rsidP="004101E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4101E0" w:rsidRDefault="004101E0" w:rsidP="004101E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CB3518">
              <w:rPr>
                <w:bCs/>
                <w:color w:val="000000"/>
                <w:szCs w:val="20"/>
              </w:rPr>
            </w:r>
            <w:r w:rsidR="00CB3518">
              <w:rPr>
                <w:bCs/>
                <w:color w:val="000000"/>
                <w:szCs w:val="20"/>
              </w:rPr>
              <w:fldChar w:fldCharType="separate"/>
            </w:r>
            <w:r w:rsidRPr="00742454">
              <w:rPr>
                <w:bCs/>
                <w:color w:val="00000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4101E0" w:rsidRDefault="004101E0" w:rsidP="004101E0">
            <w:pPr>
              <w:pStyle w:val="Szvegtrzsbehzssal"/>
              <w:tabs>
                <w:tab w:val="left" w:pos="4774"/>
              </w:tabs>
              <w:spacing w:before="120"/>
              <w:ind w:left="0"/>
              <w:rPr>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t xml:space="preserve"> </w:t>
            </w:r>
            <w:r w:rsidRPr="00B256D8">
              <w:rPr>
                <w:sz w:val="20"/>
              </w:rPr>
              <w:t>Kbt. 122/A. § szerinti eljárás</w:t>
            </w:r>
          </w:p>
          <w:p w:rsidR="00BB44BE" w:rsidRPr="00FD2A8E" w:rsidRDefault="00BB44BE" w:rsidP="00BB44BE">
            <w:pPr>
              <w:pStyle w:val="Szvegtrzsbehzssal"/>
              <w:tabs>
                <w:tab w:val="left" w:pos="4774"/>
              </w:tabs>
              <w:spacing w:before="120"/>
              <w:ind w:left="5643"/>
            </w:pPr>
            <w:r w:rsidRPr="00FD2A8E">
              <w:t xml:space="preserve"> 1 (száma) </w:t>
            </w:r>
          </w:p>
          <w:p w:rsidR="00BB44BE" w:rsidRPr="00FD2A8E" w:rsidRDefault="00BB44BE" w:rsidP="00FD2A8E">
            <w:pPr>
              <w:pStyle w:val="Szvegtrzsbehzssal"/>
              <w:tabs>
                <w:tab w:val="left" w:pos="4774"/>
              </w:tabs>
              <w:spacing w:before="120"/>
              <w:ind w:left="5360"/>
            </w:pPr>
            <w:r w:rsidRPr="00FD2A8E">
              <w:t>5 241 600 (értéke)</w:t>
            </w:r>
          </w:p>
          <w:p w:rsidR="004101E0" w:rsidRPr="00B70994" w:rsidRDefault="004101E0" w:rsidP="004101E0">
            <w:pPr>
              <w:pStyle w:val="Szvegtrzsbehzssal"/>
              <w:tabs>
                <w:tab w:val="left" w:pos="4774"/>
              </w:tabs>
              <w:spacing w:before="120"/>
              <w:ind w:left="0"/>
              <w:rPr>
                <w:color w:val="000000"/>
                <w:sz w:val="20"/>
                <w:szCs w:val="20"/>
              </w:rPr>
            </w:pPr>
          </w:p>
        </w:tc>
      </w:tr>
      <w:tr w:rsidR="0012208A" w:rsidRPr="00B70994" w:rsidTr="004101E0">
        <w:trPr>
          <w:trHeight w:val="443"/>
        </w:trPr>
        <w:tc>
          <w:tcPr>
            <w:tcW w:w="9446" w:type="dxa"/>
            <w:gridSpan w:val="3"/>
            <w:tcBorders>
              <w:top w:val="nil"/>
              <w:bottom w:val="nil"/>
            </w:tcBorders>
          </w:tcPr>
          <w:p w:rsidR="0012208A" w:rsidRPr="00B70994" w:rsidRDefault="0012208A" w:rsidP="004101E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208A" w:rsidRPr="00B70994" w:rsidTr="004101E0">
        <w:trPr>
          <w:trHeight w:val="443"/>
        </w:trPr>
        <w:tc>
          <w:tcPr>
            <w:tcW w:w="9446" w:type="dxa"/>
            <w:gridSpan w:val="3"/>
            <w:tcBorders>
              <w:top w:val="nil"/>
              <w:bottom w:val="single" w:sz="4" w:space="0" w:color="auto"/>
            </w:tcBorders>
          </w:tcPr>
          <w:p w:rsidR="0012208A" w:rsidRPr="00B70994" w:rsidRDefault="0012208A" w:rsidP="00FD2A8E">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00FD2A8E" w:rsidRPr="00B70994">
              <w:rPr>
                <w:color w:val="000000"/>
                <w:sz w:val="40"/>
              </w:rPr>
              <w:t xml:space="preserve"> </w:t>
            </w:r>
            <w:r w:rsidR="00FD2A8E" w:rsidRPr="00B70994">
              <w:rPr>
                <w:color w:val="000000"/>
                <w:sz w:val="40"/>
              </w:rPr>
              <w:sym w:font="Courier New" w:char="007F"/>
            </w:r>
            <w:r w:rsidR="00FD2A8E" w:rsidRPr="00B70994">
              <w:rPr>
                <w:color w:val="000000"/>
                <w:sz w:val="40"/>
              </w:rPr>
              <w:sym w:font="Courier New" w:char="007F"/>
            </w:r>
            <w:r w:rsidR="00FD2A8E">
              <w:rPr>
                <w:color w:val="000000"/>
                <w:sz w:val="40"/>
              </w:rPr>
              <w:t xml:space="preserve"> 4</w:t>
            </w:r>
            <w:r w:rsidR="00FD2A8E" w:rsidRPr="00B70994">
              <w:rPr>
                <w:color w:val="000000"/>
              </w:rPr>
              <w:t xml:space="preserve"> </w:t>
            </w:r>
            <w:r w:rsidR="00FD2A8E" w:rsidRPr="00B70994">
              <w:rPr>
                <w:color w:val="000000"/>
                <w:sz w:val="20"/>
                <w:szCs w:val="20"/>
              </w:rPr>
              <w:t>(száma</w:t>
            </w:r>
            <w:r w:rsidR="00FD2A8E" w:rsidRPr="00CA4BAF">
              <w:rPr>
                <w:i/>
                <w:sz w:val="28"/>
                <w:szCs w:val="28"/>
              </w:rPr>
              <w:t>) 63 776 572</w:t>
            </w:r>
            <w:r w:rsidR="00FD2A8E" w:rsidRPr="00CA4BAF">
              <w:rPr>
                <w:sz w:val="20"/>
                <w:szCs w:val="20"/>
              </w:rPr>
              <w:t xml:space="preserve"> </w:t>
            </w:r>
            <w:r w:rsidR="00FD2A8E" w:rsidRPr="00B70994">
              <w:rPr>
                <w:color w:val="000000"/>
                <w:sz w:val="20"/>
                <w:szCs w:val="20"/>
              </w:rPr>
              <w:t>(értéke)</w:t>
            </w:r>
          </w:p>
        </w:tc>
      </w:tr>
      <w:tr w:rsidR="0012208A" w:rsidRPr="00B70994" w:rsidTr="004101E0">
        <w:trPr>
          <w:trHeight w:val="426"/>
        </w:trPr>
        <w:tc>
          <w:tcPr>
            <w:tcW w:w="9446" w:type="dxa"/>
            <w:gridSpan w:val="3"/>
            <w:tcBorders>
              <w:top w:val="single" w:sz="4" w:space="0" w:color="auto"/>
              <w:bottom w:val="nil"/>
            </w:tcBorders>
          </w:tcPr>
          <w:p w:rsidR="0012208A" w:rsidRPr="00B70994" w:rsidRDefault="0012208A" w:rsidP="004101E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696055" w:rsidRPr="00B70994" w:rsidTr="004101E0">
        <w:trPr>
          <w:trHeight w:val="486"/>
        </w:trPr>
        <w:tc>
          <w:tcPr>
            <w:tcW w:w="9446" w:type="dxa"/>
            <w:gridSpan w:val="3"/>
            <w:tcBorders>
              <w:top w:val="nil"/>
              <w:bottom w:val="nil"/>
            </w:tcBorders>
          </w:tcPr>
          <w:p w:rsidR="00696055" w:rsidRPr="00B70994" w:rsidRDefault="00696055" w:rsidP="004262B3">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696055" w:rsidRPr="00B70994" w:rsidTr="004101E0">
        <w:trPr>
          <w:trHeight w:val="1628"/>
        </w:trPr>
        <w:tc>
          <w:tcPr>
            <w:tcW w:w="9446" w:type="dxa"/>
            <w:gridSpan w:val="3"/>
            <w:tcBorders>
              <w:top w:val="nil"/>
              <w:bottom w:val="single" w:sz="4" w:space="0" w:color="auto"/>
            </w:tcBorders>
          </w:tcPr>
          <w:p w:rsidR="00696055" w:rsidRDefault="00696055" w:rsidP="004262B3">
            <w:pPr>
              <w:pStyle w:val="Szvegtrzsbehzssal"/>
              <w:tabs>
                <w:tab w:val="left" w:pos="5216"/>
              </w:tabs>
              <w:spacing w:before="120"/>
              <w:ind w:left="74"/>
              <w:rPr>
                <w:color w:val="000000"/>
                <w:sz w:val="20"/>
                <w:szCs w:val="20"/>
              </w:rPr>
            </w:pPr>
            <w:r w:rsidRPr="003D6D40">
              <w:rPr>
                <w:color w:val="000000"/>
                <w:sz w:val="20"/>
                <w:szCs w:val="20"/>
              </w:rPr>
              <w:t>33651600-4</w:t>
            </w:r>
            <w:r w:rsidRPr="00B70994">
              <w:rPr>
                <w:color w:val="000000"/>
                <w:sz w:val="20"/>
                <w:szCs w:val="20"/>
              </w:rPr>
              <w:t xml:space="preserve"> (CPV kód, főtárgy szerint)     </w:t>
            </w:r>
            <w:r>
              <w:rPr>
                <w:color w:val="000000"/>
                <w:sz w:val="20"/>
                <w:szCs w:val="20"/>
              </w:rPr>
              <w:t xml:space="preserve">(száma) </w:t>
            </w:r>
            <w:r w:rsidRPr="00B737A4">
              <w:rPr>
                <w:color w:val="000000"/>
                <w:sz w:val="20"/>
                <w:szCs w:val="20"/>
              </w:rPr>
              <w:t>123492000</w:t>
            </w:r>
            <w:r w:rsidRPr="00B70994">
              <w:rPr>
                <w:color w:val="000000"/>
                <w:sz w:val="20"/>
                <w:szCs w:val="20"/>
              </w:rPr>
              <w:t xml:space="preserve"> (értéke)</w:t>
            </w:r>
          </w:p>
          <w:p w:rsidR="00696055" w:rsidRDefault="00696055" w:rsidP="004262B3">
            <w:pPr>
              <w:pStyle w:val="Szvegtrzsbehzssal"/>
              <w:tabs>
                <w:tab w:val="left" w:pos="5216"/>
              </w:tabs>
              <w:spacing w:before="120"/>
              <w:ind w:left="74"/>
              <w:rPr>
                <w:color w:val="000000"/>
                <w:sz w:val="20"/>
                <w:szCs w:val="20"/>
              </w:rPr>
            </w:pPr>
            <w:r w:rsidRPr="00F271E9">
              <w:rPr>
                <w:color w:val="000000"/>
                <w:sz w:val="20"/>
                <w:szCs w:val="20"/>
              </w:rPr>
              <w:t>33651600-4 (CPV kód,</w:t>
            </w:r>
            <w:r>
              <w:rPr>
                <w:color w:val="000000"/>
                <w:sz w:val="20"/>
                <w:szCs w:val="20"/>
              </w:rPr>
              <w:t xml:space="preserve"> főtárgy szerint)     (száma) </w:t>
            </w:r>
            <w:r w:rsidRPr="00B737A4">
              <w:rPr>
                <w:color w:val="000000"/>
                <w:sz w:val="20"/>
                <w:szCs w:val="20"/>
              </w:rPr>
              <w:t xml:space="preserve">208 800 000  </w:t>
            </w:r>
            <w:r>
              <w:rPr>
                <w:color w:val="000000"/>
                <w:sz w:val="20"/>
                <w:szCs w:val="20"/>
              </w:rPr>
              <w:t xml:space="preserve"> </w:t>
            </w:r>
            <w:r w:rsidRPr="00F271E9">
              <w:rPr>
                <w:color w:val="000000"/>
                <w:sz w:val="20"/>
                <w:szCs w:val="20"/>
              </w:rPr>
              <w:t>(értéke)</w:t>
            </w:r>
          </w:p>
          <w:p w:rsidR="00696055" w:rsidRDefault="00696055" w:rsidP="004262B3">
            <w:pPr>
              <w:pStyle w:val="Szvegtrzsbehzssal"/>
              <w:tabs>
                <w:tab w:val="left" w:pos="5216"/>
              </w:tabs>
              <w:spacing w:before="120"/>
              <w:ind w:left="74"/>
              <w:rPr>
                <w:color w:val="000000"/>
                <w:sz w:val="20"/>
                <w:szCs w:val="20"/>
              </w:rPr>
            </w:pPr>
            <w:r w:rsidRPr="00F271E9">
              <w:rPr>
                <w:color w:val="000000"/>
                <w:sz w:val="20"/>
                <w:szCs w:val="20"/>
              </w:rPr>
              <w:t xml:space="preserve">33651600-4 (CPV kód, főtárgy szerint)     (száma) </w:t>
            </w:r>
            <w:r w:rsidRPr="00B737A4">
              <w:rPr>
                <w:color w:val="000000"/>
                <w:sz w:val="20"/>
                <w:szCs w:val="20"/>
              </w:rPr>
              <w:t xml:space="preserve">2050000 </w:t>
            </w:r>
            <w:r w:rsidRPr="00F271E9">
              <w:rPr>
                <w:color w:val="000000"/>
                <w:sz w:val="20"/>
                <w:szCs w:val="20"/>
              </w:rPr>
              <w:t>(értéke)</w:t>
            </w:r>
          </w:p>
          <w:p w:rsidR="00696055" w:rsidRDefault="00696055" w:rsidP="004262B3">
            <w:pPr>
              <w:pStyle w:val="Szvegtrzsbehzssal"/>
              <w:tabs>
                <w:tab w:val="left" w:pos="5216"/>
              </w:tabs>
              <w:spacing w:before="120"/>
              <w:ind w:left="74"/>
              <w:rPr>
                <w:color w:val="000000"/>
                <w:sz w:val="20"/>
                <w:szCs w:val="20"/>
              </w:rPr>
            </w:pPr>
            <w:r w:rsidRPr="00F271E9">
              <w:rPr>
                <w:color w:val="000000"/>
                <w:sz w:val="20"/>
                <w:szCs w:val="20"/>
              </w:rPr>
              <w:t>33651670-5  (CPV kód, főtárgy szerint)     (száma</w:t>
            </w:r>
            <w:r>
              <w:rPr>
                <w:color w:val="000000"/>
                <w:sz w:val="20"/>
                <w:szCs w:val="20"/>
              </w:rPr>
              <w:t>)</w:t>
            </w:r>
            <w:r w:rsidRPr="00F271E9">
              <w:rPr>
                <w:color w:val="000000"/>
                <w:sz w:val="20"/>
                <w:szCs w:val="20"/>
              </w:rPr>
              <w:t xml:space="preserve"> </w:t>
            </w:r>
            <w:r w:rsidRPr="00B737A4">
              <w:rPr>
                <w:color w:val="000000"/>
                <w:sz w:val="20"/>
                <w:szCs w:val="20"/>
              </w:rPr>
              <w:t xml:space="preserve">8844000 </w:t>
            </w:r>
            <w:r w:rsidRPr="00F271E9">
              <w:rPr>
                <w:color w:val="000000"/>
                <w:sz w:val="20"/>
                <w:szCs w:val="20"/>
              </w:rPr>
              <w:t>(értéke)</w:t>
            </w:r>
          </w:p>
          <w:p w:rsidR="00696055" w:rsidRPr="00B70994" w:rsidRDefault="00696055" w:rsidP="004262B3">
            <w:pPr>
              <w:pStyle w:val="Szvegtrzsbehzssal"/>
              <w:tabs>
                <w:tab w:val="left" w:pos="5216"/>
              </w:tabs>
              <w:spacing w:before="120"/>
              <w:ind w:left="74"/>
              <w:rPr>
                <w:color w:val="000000"/>
                <w:sz w:val="20"/>
                <w:szCs w:val="20"/>
              </w:rPr>
            </w:pPr>
            <w:r w:rsidRPr="00977325">
              <w:rPr>
                <w:color w:val="000000"/>
                <w:sz w:val="20"/>
                <w:szCs w:val="20"/>
              </w:rPr>
              <w:t xml:space="preserve">38000000-5 (CPV kód, </w:t>
            </w:r>
            <w:r>
              <w:rPr>
                <w:color w:val="000000"/>
                <w:sz w:val="20"/>
                <w:szCs w:val="20"/>
              </w:rPr>
              <w:t xml:space="preserve">főtárgy szerint)     1 (száma) </w:t>
            </w:r>
            <w:r w:rsidRPr="00977325">
              <w:rPr>
                <w:color w:val="000000"/>
                <w:sz w:val="20"/>
                <w:szCs w:val="20"/>
              </w:rPr>
              <w:t>1 336 202 116 Ft (értéke)</w:t>
            </w:r>
          </w:p>
          <w:p w:rsidR="00696055" w:rsidRPr="00B70994" w:rsidRDefault="00696055" w:rsidP="004262B3">
            <w:pPr>
              <w:rPr>
                <w:i/>
                <w:color w:val="000000"/>
                <w:sz w:val="20"/>
              </w:rPr>
            </w:pPr>
            <w:r w:rsidRPr="00B70994">
              <w:rPr>
                <w:i/>
                <w:color w:val="000000"/>
                <w:sz w:val="20"/>
              </w:rPr>
              <w:t>----------------------------(E részből a CPV főtárgyak számának megfelelően több sor használandó)-------------------------------</w:t>
            </w:r>
          </w:p>
          <w:p w:rsidR="00696055" w:rsidRPr="00B70994" w:rsidRDefault="00696055" w:rsidP="004262B3">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Pr>
                <w:color w:val="000000"/>
                <w:sz w:val="40"/>
              </w:rPr>
              <w:t>5</w:t>
            </w:r>
            <w:r w:rsidRPr="00B70994">
              <w:rPr>
                <w:color w:val="000000"/>
              </w:rPr>
              <w:t xml:space="preserve"> </w:t>
            </w:r>
            <w:r w:rsidRPr="00B70994">
              <w:rPr>
                <w:color w:val="000000"/>
                <w:sz w:val="20"/>
                <w:szCs w:val="20"/>
              </w:rPr>
              <w:t xml:space="preserve">(száma) </w:t>
            </w:r>
            <w:r w:rsidRPr="00A15D55">
              <w:rPr>
                <w:i/>
                <w:sz w:val="28"/>
                <w:szCs w:val="28"/>
              </w:rPr>
              <w:t>1 470 588 116</w:t>
            </w:r>
            <w:r w:rsidRPr="00A15D55">
              <w:rPr>
                <w:color w:val="000000"/>
                <w:sz w:val="20"/>
                <w:szCs w:val="20"/>
              </w:rPr>
              <w:t xml:space="preserve"> </w:t>
            </w:r>
            <w:r w:rsidRPr="00B70994">
              <w:rPr>
                <w:color w:val="000000"/>
                <w:sz w:val="20"/>
                <w:szCs w:val="20"/>
              </w:rPr>
              <w:t>(értéke)</w:t>
            </w:r>
          </w:p>
        </w:tc>
      </w:tr>
      <w:tr w:rsidR="00696055" w:rsidRPr="00B70994" w:rsidTr="004101E0">
        <w:trPr>
          <w:trHeight w:val="285"/>
        </w:trPr>
        <w:tc>
          <w:tcPr>
            <w:tcW w:w="9446" w:type="dxa"/>
            <w:gridSpan w:val="3"/>
            <w:tcBorders>
              <w:top w:val="single" w:sz="4" w:space="0" w:color="auto"/>
              <w:bottom w:val="single" w:sz="4" w:space="0" w:color="auto"/>
            </w:tcBorders>
          </w:tcPr>
          <w:p w:rsidR="00696055" w:rsidRPr="00B70994" w:rsidRDefault="00696055" w:rsidP="004101E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696055" w:rsidRPr="00B70994" w:rsidTr="004101E0">
        <w:trPr>
          <w:trHeight w:val="285"/>
        </w:trPr>
        <w:tc>
          <w:tcPr>
            <w:tcW w:w="9446" w:type="dxa"/>
            <w:gridSpan w:val="3"/>
            <w:tcBorders>
              <w:top w:val="single" w:sz="4" w:space="0" w:color="auto"/>
              <w:bottom w:val="single" w:sz="4" w:space="0" w:color="auto"/>
            </w:tcBorders>
          </w:tcPr>
          <w:p w:rsidR="00696055" w:rsidRDefault="00696055" w:rsidP="00696055">
            <w:pPr>
              <w:pStyle w:val="Szvegtrzsbehzssal"/>
              <w:tabs>
                <w:tab w:val="left" w:pos="5216"/>
              </w:tabs>
              <w:spacing w:before="120"/>
              <w:ind w:left="74"/>
              <w:rPr>
                <w:color w:val="000000"/>
                <w:sz w:val="20"/>
                <w:szCs w:val="20"/>
              </w:rPr>
            </w:pPr>
            <w:r w:rsidRPr="002465DA">
              <w:rPr>
                <w:color w:val="000000"/>
                <w:sz w:val="20"/>
                <w:szCs w:val="20"/>
              </w:rPr>
              <w:t>33141625-7</w:t>
            </w:r>
            <w:r w:rsidRPr="00B70994">
              <w:rPr>
                <w:color w:val="000000"/>
                <w:sz w:val="20"/>
                <w:szCs w:val="20"/>
              </w:rPr>
              <w:t xml:space="preserve"> (CPV kód, főtárgy szerint)     </w:t>
            </w:r>
            <w:r>
              <w:rPr>
                <w:color w:val="000000"/>
                <w:sz w:val="20"/>
                <w:szCs w:val="20"/>
              </w:rPr>
              <w:t xml:space="preserve">(száma) </w:t>
            </w:r>
            <w:r w:rsidRPr="00B70994">
              <w:rPr>
                <w:color w:val="000000"/>
                <w:sz w:val="20"/>
                <w:szCs w:val="20"/>
              </w:rPr>
              <w:t xml:space="preserve"> </w:t>
            </w:r>
            <w:r w:rsidRPr="002465DA">
              <w:rPr>
                <w:color w:val="000000"/>
                <w:sz w:val="20"/>
                <w:szCs w:val="20"/>
              </w:rPr>
              <w:t>19</w:t>
            </w:r>
            <w:r>
              <w:rPr>
                <w:color w:val="000000"/>
                <w:sz w:val="20"/>
                <w:szCs w:val="20"/>
              </w:rPr>
              <w:t xml:space="preserve"> </w:t>
            </w:r>
            <w:r w:rsidRPr="002465DA">
              <w:rPr>
                <w:color w:val="000000"/>
                <w:sz w:val="20"/>
                <w:szCs w:val="20"/>
              </w:rPr>
              <w:t>940</w:t>
            </w:r>
            <w:r>
              <w:rPr>
                <w:color w:val="000000"/>
                <w:sz w:val="20"/>
                <w:szCs w:val="20"/>
              </w:rPr>
              <w:t xml:space="preserve"> </w:t>
            </w:r>
            <w:r w:rsidRPr="002465DA">
              <w:rPr>
                <w:color w:val="000000"/>
                <w:sz w:val="20"/>
                <w:szCs w:val="20"/>
              </w:rPr>
              <w:t xml:space="preserve">000 </w:t>
            </w:r>
            <w:r w:rsidRPr="00B70994">
              <w:rPr>
                <w:color w:val="000000"/>
                <w:sz w:val="20"/>
                <w:szCs w:val="20"/>
              </w:rPr>
              <w:t>(értéke)</w:t>
            </w:r>
          </w:p>
          <w:p w:rsidR="00696055" w:rsidRDefault="00696055" w:rsidP="00696055">
            <w:pPr>
              <w:pStyle w:val="Szvegtrzsbehzssal"/>
              <w:tabs>
                <w:tab w:val="left" w:pos="5216"/>
              </w:tabs>
              <w:spacing w:before="120"/>
              <w:ind w:left="74"/>
              <w:rPr>
                <w:color w:val="000000"/>
                <w:sz w:val="20"/>
                <w:szCs w:val="20"/>
              </w:rPr>
            </w:pPr>
            <w:r w:rsidRPr="002465DA">
              <w:rPr>
                <w:color w:val="000000"/>
                <w:sz w:val="20"/>
                <w:szCs w:val="20"/>
              </w:rPr>
              <w:t>33651660 - 2</w:t>
            </w:r>
            <w:r w:rsidRPr="00F271E9">
              <w:rPr>
                <w:color w:val="000000"/>
                <w:sz w:val="20"/>
                <w:szCs w:val="20"/>
              </w:rPr>
              <w:t xml:space="preserve"> (CPV kód,</w:t>
            </w:r>
            <w:r>
              <w:rPr>
                <w:color w:val="000000"/>
                <w:sz w:val="20"/>
                <w:szCs w:val="20"/>
              </w:rPr>
              <w:t xml:space="preserve"> főtárgy szerint)     (száma) </w:t>
            </w:r>
            <w:r w:rsidRPr="001D117D">
              <w:rPr>
                <w:color w:val="000000"/>
                <w:sz w:val="20"/>
                <w:szCs w:val="20"/>
              </w:rPr>
              <w:t>5</w:t>
            </w:r>
            <w:r>
              <w:rPr>
                <w:color w:val="000000"/>
                <w:sz w:val="20"/>
                <w:szCs w:val="20"/>
              </w:rPr>
              <w:t xml:space="preserve"> </w:t>
            </w:r>
            <w:r w:rsidRPr="001D117D">
              <w:rPr>
                <w:color w:val="000000"/>
                <w:sz w:val="20"/>
                <w:szCs w:val="20"/>
              </w:rPr>
              <w:t>241</w:t>
            </w:r>
            <w:r>
              <w:rPr>
                <w:color w:val="000000"/>
                <w:sz w:val="20"/>
                <w:szCs w:val="20"/>
              </w:rPr>
              <w:t xml:space="preserve"> </w:t>
            </w:r>
            <w:r w:rsidRPr="001D117D">
              <w:rPr>
                <w:color w:val="000000"/>
                <w:sz w:val="20"/>
                <w:szCs w:val="20"/>
              </w:rPr>
              <w:t xml:space="preserve">600 </w:t>
            </w:r>
            <w:r w:rsidRPr="00F271E9">
              <w:rPr>
                <w:color w:val="000000"/>
                <w:sz w:val="20"/>
                <w:szCs w:val="20"/>
              </w:rPr>
              <w:t>(értéke)</w:t>
            </w:r>
          </w:p>
          <w:p w:rsidR="00696055" w:rsidRDefault="00696055" w:rsidP="00696055">
            <w:pPr>
              <w:pStyle w:val="Szvegtrzsbehzssal"/>
              <w:tabs>
                <w:tab w:val="left" w:pos="5216"/>
              </w:tabs>
              <w:spacing w:before="120"/>
              <w:ind w:left="74"/>
              <w:rPr>
                <w:color w:val="000000"/>
                <w:sz w:val="20"/>
                <w:szCs w:val="20"/>
              </w:rPr>
            </w:pPr>
            <w:r w:rsidRPr="00F271E9">
              <w:rPr>
                <w:color w:val="000000"/>
                <w:sz w:val="20"/>
                <w:szCs w:val="20"/>
              </w:rPr>
              <w:t xml:space="preserve"> </w:t>
            </w:r>
            <w:r w:rsidRPr="001D117D">
              <w:rPr>
                <w:color w:val="000000"/>
                <w:sz w:val="20"/>
                <w:szCs w:val="20"/>
              </w:rPr>
              <w:t xml:space="preserve">32400000-7 </w:t>
            </w:r>
            <w:r w:rsidRPr="00F271E9">
              <w:rPr>
                <w:color w:val="000000"/>
                <w:sz w:val="20"/>
                <w:szCs w:val="20"/>
              </w:rPr>
              <w:t xml:space="preserve">(CPV kód, főtárgy szerint)     (száma) </w:t>
            </w:r>
            <w:r w:rsidRPr="001D117D">
              <w:rPr>
                <w:color w:val="000000"/>
                <w:sz w:val="20"/>
                <w:szCs w:val="20"/>
              </w:rPr>
              <w:t>13</w:t>
            </w:r>
            <w:r>
              <w:rPr>
                <w:color w:val="000000"/>
                <w:sz w:val="20"/>
                <w:szCs w:val="20"/>
              </w:rPr>
              <w:t xml:space="preserve"> </w:t>
            </w:r>
            <w:r w:rsidRPr="001D117D">
              <w:rPr>
                <w:color w:val="000000"/>
                <w:sz w:val="20"/>
                <w:szCs w:val="20"/>
              </w:rPr>
              <w:t>765</w:t>
            </w:r>
            <w:r>
              <w:rPr>
                <w:color w:val="000000"/>
                <w:sz w:val="20"/>
                <w:szCs w:val="20"/>
              </w:rPr>
              <w:t xml:space="preserve"> </w:t>
            </w:r>
            <w:r w:rsidRPr="001D117D">
              <w:rPr>
                <w:color w:val="000000"/>
                <w:sz w:val="20"/>
                <w:szCs w:val="20"/>
              </w:rPr>
              <w:t>148</w:t>
            </w:r>
            <w:r w:rsidRPr="00B737A4">
              <w:rPr>
                <w:color w:val="000000"/>
                <w:sz w:val="20"/>
                <w:szCs w:val="20"/>
              </w:rPr>
              <w:t xml:space="preserve"> </w:t>
            </w:r>
            <w:r w:rsidRPr="00F271E9">
              <w:rPr>
                <w:color w:val="000000"/>
                <w:sz w:val="20"/>
                <w:szCs w:val="20"/>
              </w:rPr>
              <w:t>(értéke)</w:t>
            </w:r>
          </w:p>
          <w:p w:rsidR="00696055" w:rsidRDefault="00696055" w:rsidP="00696055">
            <w:pPr>
              <w:pStyle w:val="Szvegtrzsbehzssal"/>
              <w:tabs>
                <w:tab w:val="left" w:pos="5216"/>
              </w:tabs>
              <w:spacing w:before="120"/>
              <w:ind w:left="74"/>
              <w:rPr>
                <w:color w:val="000000"/>
                <w:sz w:val="20"/>
                <w:szCs w:val="20"/>
              </w:rPr>
            </w:pPr>
            <w:r w:rsidRPr="001D117D">
              <w:rPr>
                <w:color w:val="000000"/>
                <w:sz w:val="20"/>
                <w:szCs w:val="20"/>
              </w:rPr>
              <w:t xml:space="preserve">34110000-1 </w:t>
            </w:r>
            <w:r w:rsidRPr="00F271E9">
              <w:rPr>
                <w:color w:val="000000"/>
                <w:sz w:val="20"/>
                <w:szCs w:val="20"/>
              </w:rPr>
              <w:t xml:space="preserve"> (CPV kód, főtárgy szerint)     (száma</w:t>
            </w:r>
            <w:r>
              <w:rPr>
                <w:color w:val="000000"/>
                <w:sz w:val="20"/>
                <w:szCs w:val="20"/>
              </w:rPr>
              <w:t>)</w:t>
            </w:r>
            <w:r>
              <w:t xml:space="preserve"> </w:t>
            </w:r>
            <w:r w:rsidRPr="00723F49">
              <w:rPr>
                <w:color w:val="000000"/>
                <w:sz w:val="20"/>
                <w:szCs w:val="20"/>
              </w:rPr>
              <w:t>24</w:t>
            </w:r>
            <w:r>
              <w:rPr>
                <w:color w:val="000000"/>
                <w:sz w:val="20"/>
                <w:szCs w:val="20"/>
              </w:rPr>
              <w:t xml:space="preserve"> </w:t>
            </w:r>
            <w:r w:rsidRPr="00723F49">
              <w:rPr>
                <w:color w:val="000000"/>
                <w:sz w:val="20"/>
                <w:szCs w:val="20"/>
              </w:rPr>
              <w:t>829</w:t>
            </w:r>
            <w:r>
              <w:rPr>
                <w:color w:val="000000"/>
                <w:sz w:val="20"/>
                <w:szCs w:val="20"/>
              </w:rPr>
              <w:t xml:space="preserve"> </w:t>
            </w:r>
            <w:r w:rsidRPr="00723F49">
              <w:rPr>
                <w:color w:val="000000"/>
                <w:sz w:val="20"/>
                <w:szCs w:val="20"/>
              </w:rPr>
              <w:t>824</w:t>
            </w:r>
            <w:r w:rsidRPr="00F271E9">
              <w:rPr>
                <w:color w:val="000000"/>
                <w:sz w:val="20"/>
                <w:szCs w:val="20"/>
              </w:rPr>
              <w:t xml:space="preserve"> (értéke)</w:t>
            </w:r>
          </w:p>
          <w:p w:rsidR="00696055" w:rsidRDefault="00696055" w:rsidP="004101E0">
            <w:pPr>
              <w:rPr>
                <w:i/>
                <w:color w:val="000000"/>
                <w:sz w:val="20"/>
              </w:rPr>
            </w:pPr>
          </w:p>
          <w:p w:rsidR="00696055" w:rsidRPr="00B70994" w:rsidRDefault="00696055" w:rsidP="004101E0">
            <w:pPr>
              <w:rPr>
                <w:i/>
                <w:color w:val="000000"/>
                <w:sz w:val="20"/>
              </w:rPr>
            </w:pPr>
            <w:r w:rsidRPr="00B70994">
              <w:rPr>
                <w:i/>
                <w:color w:val="000000"/>
                <w:sz w:val="20"/>
              </w:rPr>
              <w:t>----------------------------(E részből a CPV főtárgyak számának megfelelően több sor használandó)-----------------------</w:t>
            </w:r>
          </w:p>
          <w:p w:rsidR="00696055" w:rsidRPr="00B70994" w:rsidRDefault="00696055" w:rsidP="004101E0">
            <w:pPr>
              <w:pStyle w:val="Szvegtrzsbehzssal"/>
              <w:tabs>
                <w:tab w:val="left" w:pos="5216"/>
              </w:tabs>
              <w:spacing w:before="120"/>
              <w:ind w:left="110"/>
              <w:jc w:val="both"/>
              <w:rPr>
                <w:b/>
                <w:i/>
                <w:color w:val="000000"/>
                <w:sz w:val="20"/>
                <w:szCs w:val="20"/>
              </w:rPr>
            </w:pPr>
            <w:r w:rsidRPr="00B70994">
              <w:rPr>
                <w:b/>
                <w:i/>
                <w:color w:val="000000"/>
                <w:sz w:val="20"/>
                <w:szCs w:val="20"/>
              </w:rPr>
              <w:lastRenderedPageBreak/>
              <w:t xml:space="preserve">Összes árubeszerzés a nemzeti eljárásrendben:       </w:t>
            </w:r>
            <w:r w:rsidRPr="00B70994">
              <w:rPr>
                <w:color w:val="000000"/>
                <w:sz w:val="40"/>
              </w:rPr>
              <w:sym w:font="Courier New" w:char="007F"/>
            </w:r>
            <w:r>
              <w:rPr>
                <w:color w:val="000000"/>
                <w:sz w:val="40"/>
              </w:rPr>
              <w:t>4</w:t>
            </w:r>
            <w:r w:rsidRPr="00B70994">
              <w:rPr>
                <w:color w:val="000000"/>
              </w:rPr>
              <w:t xml:space="preserve"> </w:t>
            </w:r>
            <w:r w:rsidRPr="00B70994">
              <w:rPr>
                <w:color w:val="000000"/>
                <w:sz w:val="20"/>
                <w:szCs w:val="20"/>
              </w:rPr>
              <w:t xml:space="preserve">(száma) </w:t>
            </w:r>
            <w:r w:rsidRPr="00723F49">
              <w:rPr>
                <w:color w:val="000000"/>
                <w:sz w:val="20"/>
                <w:szCs w:val="20"/>
              </w:rPr>
              <w:t xml:space="preserve">63 776 572    </w:t>
            </w:r>
            <w:r w:rsidRPr="00B70994">
              <w:rPr>
                <w:color w:val="000000"/>
                <w:sz w:val="20"/>
                <w:szCs w:val="20"/>
              </w:rPr>
              <w:t>(értéke)</w:t>
            </w:r>
          </w:p>
        </w:tc>
      </w:tr>
    </w:tbl>
    <w:p w:rsidR="00125500" w:rsidRPr="00B70994" w:rsidRDefault="004101E0" w:rsidP="00125500">
      <w:pPr>
        <w:rPr>
          <w:color w:val="000000"/>
        </w:rPr>
      </w:pPr>
      <w:r>
        <w:rPr>
          <w:color w:val="000000"/>
        </w:rPr>
        <w:lastRenderedPageBreak/>
        <w:br w:type="textWrapping" w:clear="all"/>
      </w: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3F22C9" w:rsidP="00125500">
            <w:pPr>
              <w:pStyle w:val="Szvegtrzsbehzssal"/>
              <w:tabs>
                <w:tab w:val="left" w:pos="4774"/>
              </w:tabs>
              <w:spacing w:before="120"/>
              <w:ind w:left="0"/>
              <w:rPr>
                <w:color w:val="000000"/>
                <w:sz w:val="20"/>
                <w:szCs w:val="20"/>
              </w:rPr>
            </w:pPr>
            <w:r>
              <w:rPr>
                <w:bCs/>
                <w:color w:val="000000"/>
              </w:rPr>
              <w:t xml:space="preserve">X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3F22C9">
              <w:rPr>
                <w:color w:val="000000"/>
                <w:sz w:val="40"/>
              </w:rPr>
              <w:t>3</w:t>
            </w:r>
            <w:r w:rsidRPr="00B70994">
              <w:rPr>
                <w:color w:val="000000"/>
                <w:sz w:val="20"/>
                <w:szCs w:val="20"/>
              </w:rPr>
              <w:t xml:space="preserve"> (száma) </w:t>
            </w:r>
          </w:p>
          <w:p w:rsidR="00125500" w:rsidRPr="00B70994" w:rsidRDefault="003F22C9" w:rsidP="00125500">
            <w:pPr>
              <w:pStyle w:val="Szvegtrzsbehzssal"/>
              <w:spacing w:before="120"/>
              <w:ind w:left="0"/>
              <w:jc w:val="both"/>
              <w:rPr>
                <w:b/>
                <w:i/>
                <w:color w:val="000000"/>
                <w:sz w:val="20"/>
                <w:szCs w:val="20"/>
              </w:rPr>
            </w:pPr>
            <w:r w:rsidRPr="003F22C9">
              <w:rPr>
                <w:color w:val="000000"/>
                <w:sz w:val="20"/>
                <w:szCs w:val="20"/>
              </w:rPr>
              <w:t xml:space="preserve">339 879 220 Ft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F22C9">
            <w:pPr>
              <w:pStyle w:val="Szvegtrzsbehzssal"/>
              <w:tabs>
                <w:tab w:val="left" w:pos="5219"/>
              </w:tabs>
              <w:spacing w:before="120"/>
              <w:ind w:left="0"/>
              <w:rPr>
                <w:color w:val="000000"/>
                <w:sz w:val="20"/>
                <w:szCs w:val="20"/>
              </w:rPr>
            </w:pPr>
            <w:r w:rsidRPr="00B70994">
              <w:rPr>
                <w:b/>
                <w:i/>
                <w:color w:val="000000"/>
                <w:sz w:val="20"/>
                <w:szCs w:val="20"/>
              </w:rPr>
              <w:lastRenderedPageBreak/>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3F22C9">
              <w:rPr>
                <w:color w:val="000000"/>
                <w:sz w:val="40"/>
              </w:rPr>
              <w:t>3</w:t>
            </w:r>
            <w:r w:rsidRPr="00B70994">
              <w:rPr>
                <w:color w:val="000000"/>
              </w:rPr>
              <w:t xml:space="preserve"> </w:t>
            </w:r>
            <w:r w:rsidRPr="00B70994">
              <w:rPr>
                <w:color w:val="000000"/>
                <w:sz w:val="20"/>
                <w:szCs w:val="20"/>
              </w:rPr>
              <w:t xml:space="preserve">(száma) </w:t>
            </w:r>
            <w:r w:rsidR="003F22C9" w:rsidRPr="003F22C9">
              <w:rPr>
                <w:color w:val="000000"/>
              </w:rPr>
              <w:t>339 879 220 Ft</w:t>
            </w:r>
            <w:r w:rsidR="003F22C9" w:rsidRPr="003F22C9">
              <w:rPr>
                <w:color w:val="000000"/>
                <w:sz w:val="20"/>
                <w:szCs w:val="20"/>
              </w:rPr>
              <w:t xml:space="preserve">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D347FE">
        <w:trPr>
          <w:trHeight w:val="828"/>
          <w:jc w:val="center"/>
        </w:trPr>
        <w:tc>
          <w:tcPr>
            <w:tcW w:w="9446" w:type="dxa"/>
            <w:gridSpan w:val="3"/>
            <w:tcBorders>
              <w:top w:val="single" w:sz="4" w:space="0" w:color="auto"/>
              <w:bottom w:val="single" w:sz="4" w:space="0" w:color="auto"/>
            </w:tcBorders>
          </w:tcPr>
          <w:p w:rsidR="00145963" w:rsidRPr="00D347FE" w:rsidRDefault="00145963" w:rsidP="00145963">
            <w:pPr>
              <w:pStyle w:val="Szvegtrzsbehzssal"/>
              <w:tabs>
                <w:tab w:val="left" w:pos="5216"/>
              </w:tabs>
              <w:spacing w:before="120"/>
              <w:ind w:left="74"/>
              <w:rPr>
                <w:color w:val="000000" w:themeColor="text1"/>
                <w:sz w:val="20"/>
                <w:szCs w:val="20"/>
              </w:rPr>
            </w:pPr>
            <w:r w:rsidRPr="00D347FE">
              <w:rPr>
                <w:color w:val="000000" w:themeColor="text1"/>
                <w:sz w:val="40"/>
              </w:rPr>
              <w:t>45321000-3</w:t>
            </w:r>
            <w:r w:rsidRPr="00D347FE">
              <w:rPr>
                <w:color w:val="000000" w:themeColor="text1"/>
                <w:sz w:val="20"/>
                <w:szCs w:val="20"/>
              </w:rPr>
              <w:t xml:space="preserve"> (CPV kód, főtárgy szerint)</w:t>
            </w:r>
            <w:r w:rsidRPr="00D347FE">
              <w:rPr>
                <w:color w:val="000000" w:themeColor="text1"/>
                <w:sz w:val="20"/>
                <w:szCs w:val="20"/>
              </w:rPr>
              <w:tab/>
            </w:r>
            <w:r w:rsidR="00D347FE" w:rsidRPr="00D347FE">
              <w:rPr>
                <w:color w:val="000000" w:themeColor="text1"/>
                <w:sz w:val="20"/>
                <w:szCs w:val="20"/>
              </w:rPr>
              <w:t xml:space="preserve">3 </w:t>
            </w:r>
            <w:r w:rsidRPr="00D347FE">
              <w:rPr>
                <w:color w:val="000000" w:themeColor="text1"/>
                <w:sz w:val="20"/>
                <w:szCs w:val="20"/>
              </w:rPr>
              <w:t xml:space="preserve">(száma) </w:t>
            </w:r>
            <w:r w:rsidRPr="00D347FE">
              <w:rPr>
                <w:color w:val="000000" w:themeColor="text1"/>
                <w:sz w:val="20"/>
                <w:szCs w:val="20"/>
              </w:rPr>
              <w:fldChar w:fldCharType="begin">
                <w:ffData>
                  <w:name w:val=""/>
                  <w:enabled/>
                  <w:calcOnExit w:val="0"/>
                  <w:textInput>
                    <w:default w:val="339 879 220 Ft"/>
                  </w:textInput>
                </w:ffData>
              </w:fldChar>
            </w:r>
            <w:r w:rsidRPr="00D347FE">
              <w:rPr>
                <w:color w:val="000000" w:themeColor="text1"/>
                <w:sz w:val="20"/>
                <w:szCs w:val="20"/>
              </w:rPr>
              <w:instrText xml:space="preserve"> FORMTEXT </w:instrText>
            </w:r>
            <w:r w:rsidRPr="00D347FE">
              <w:rPr>
                <w:color w:val="000000" w:themeColor="text1"/>
                <w:sz w:val="20"/>
                <w:szCs w:val="20"/>
              </w:rPr>
            </w:r>
            <w:r w:rsidRPr="00D347FE">
              <w:rPr>
                <w:color w:val="000000" w:themeColor="text1"/>
                <w:sz w:val="20"/>
                <w:szCs w:val="20"/>
              </w:rPr>
              <w:fldChar w:fldCharType="separate"/>
            </w:r>
            <w:r w:rsidRPr="00D347FE">
              <w:rPr>
                <w:color w:val="000000" w:themeColor="text1"/>
                <w:sz w:val="20"/>
                <w:szCs w:val="20"/>
              </w:rPr>
              <w:t>339 879 220 Ft</w:t>
            </w:r>
            <w:r w:rsidRPr="00D347FE">
              <w:rPr>
                <w:color w:val="000000" w:themeColor="text1"/>
                <w:sz w:val="20"/>
                <w:szCs w:val="20"/>
              </w:rPr>
              <w:fldChar w:fldCharType="end"/>
            </w:r>
            <w:r w:rsidRPr="00D347FE">
              <w:rPr>
                <w:color w:val="000000" w:themeColor="text1"/>
                <w:sz w:val="20"/>
                <w:szCs w:val="20"/>
                <w:u w:val="single"/>
              </w:rPr>
              <w:t xml:space="preserve"> </w:t>
            </w:r>
            <w:r w:rsidRPr="00D347FE">
              <w:rPr>
                <w:color w:val="000000" w:themeColor="text1"/>
                <w:sz w:val="20"/>
                <w:szCs w:val="20"/>
              </w:rPr>
              <w:t>(értéke)</w:t>
            </w:r>
          </w:p>
          <w:p w:rsidR="00145963" w:rsidRPr="00D347FE" w:rsidRDefault="00145963" w:rsidP="00145963">
            <w:pPr>
              <w:rPr>
                <w:i/>
                <w:color w:val="000000" w:themeColor="text1"/>
                <w:sz w:val="20"/>
              </w:rPr>
            </w:pPr>
            <w:r w:rsidRPr="00D347FE">
              <w:rPr>
                <w:i/>
                <w:color w:val="000000" w:themeColor="text1"/>
                <w:sz w:val="20"/>
              </w:rPr>
              <w:t>-------------------------(E részből a CPV főtárgyak számának megfelelően több sor használandó)-------------------------</w:t>
            </w:r>
          </w:p>
          <w:p w:rsidR="00125500" w:rsidRPr="00B70994" w:rsidRDefault="00145963" w:rsidP="00145963">
            <w:pPr>
              <w:pStyle w:val="Szvegtrzsbehzssal"/>
              <w:tabs>
                <w:tab w:val="left" w:pos="5216"/>
              </w:tabs>
              <w:spacing w:before="120"/>
              <w:ind w:left="110"/>
              <w:jc w:val="both"/>
              <w:rPr>
                <w:b/>
                <w:i/>
                <w:color w:val="000000"/>
                <w:sz w:val="20"/>
                <w:szCs w:val="20"/>
              </w:rPr>
            </w:pPr>
            <w:r w:rsidRPr="00D347FE">
              <w:rPr>
                <w:b/>
                <w:i/>
                <w:color w:val="000000" w:themeColor="text1"/>
                <w:sz w:val="20"/>
                <w:szCs w:val="20"/>
              </w:rPr>
              <w:t>Összes építési beruház</w:t>
            </w:r>
            <w:r w:rsidR="00D347FE">
              <w:rPr>
                <w:b/>
                <w:i/>
                <w:color w:val="000000" w:themeColor="text1"/>
                <w:sz w:val="20"/>
                <w:szCs w:val="20"/>
              </w:rPr>
              <w:t xml:space="preserve">ás a nemzeti eljárásrendben: </w:t>
            </w:r>
            <w:r w:rsidRPr="00D347FE">
              <w:rPr>
                <w:b/>
                <w:i/>
                <w:color w:val="000000" w:themeColor="text1"/>
                <w:sz w:val="20"/>
                <w:szCs w:val="20"/>
              </w:rPr>
              <w:t xml:space="preserve"> </w:t>
            </w:r>
            <w:r w:rsidR="00D347FE">
              <w:rPr>
                <w:color w:val="000000" w:themeColor="text1"/>
                <w:sz w:val="40"/>
              </w:rPr>
              <w:t>3</w:t>
            </w:r>
            <w:r w:rsidR="00D347FE">
              <w:rPr>
                <w:color w:val="000000" w:themeColor="text1"/>
              </w:rPr>
              <w:t xml:space="preserve"> </w:t>
            </w:r>
            <w:r w:rsidRPr="00D347FE">
              <w:rPr>
                <w:color w:val="000000" w:themeColor="text1"/>
                <w:sz w:val="20"/>
                <w:szCs w:val="20"/>
              </w:rPr>
              <w:t xml:space="preserve">(száma) </w:t>
            </w:r>
            <w:r w:rsidRPr="00D347FE">
              <w:rPr>
                <w:color w:val="000000" w:themeColor="text1"/>
                <w:sz w:val="20"/>
                <w:szCs w:val="20"/>
                <w:u w:val="single"/>
              </w:rPr>
              <w:fldChar w:fldCharType="begin">
                <w:ffData>
                  <w:name w:val=""/>
                  <w:enabled/>
                  <w:calcOnExit w:val="0"/>
                  <w:textInput>
                    <w:default w:val="339 879 220 Ft"/>
                  </w:textInput>
                </w:ffData>
              </w:fldChar>
            </w:r>
            <w:r w:rsidRPr="00D347FE">
              <w:rPr>
                <w:color w:val="000000" w:themeColor="text1"/>
                <w:sz w:val="20"/>
                <w:szCs w:val="20"/>
                <w:u w:val="single"/>
              </w:rPr>
              <w:instrText xml:space="preserve"> FORMTEXT </w:instrText>
            </w:r>
            <w:r w:rsidRPr="00D347FE">
              <w:rPr>
                <w:color w:val="000000" w:themeColor="text1"/>
                <w:sz w:val="20"/>
                <w:szCs w:val="20"/>
                <w:u w:val="single"/>
              </w:rPr>
            </w:r>
            <w:r w:rsidRPr="00D347FE">
              <w:rPr>
                <w:color w:val="000000" w:themeColor="text1"/>
                <w:sz w:val="20"/>
                <w:szCs w:val="20"/>
                <w:u w:val="single"/>
              </w:rPr>
              <w:fldChar w:fldCharType="separate"/>
            </w:r>
            <w:r w:rsidRPr="00D347FE">
              <w:rPr>
                <w:noProof/>
                <w:color w:val="000000" w:themeColor="text1"/>
                <w:sz w:val="20"/>
                <w:szCs w:val="20"/>
                <w:u w:val="single"/>
              </w:rPr>
              <w:t>339 879 220 Ft</w:t>
            </w:r>
            <w:r w:rsidRPr="00D347FE">
              <w:rPr>
                <w:color w:val="000000" w:themeColor="text1"/>
                <w:sz w:val="20"/>
                <w:szCs w:val="20"/>
                <w:u w:val="single"/>
              </w:rPr>
              <w:fldChar w:fldCharType="end"/>
            </w:r>
            <w:r w:rsidRPr="00D347FE">
              <w:rPr>
                <w:color w:val="000000" w:themeColor="text1"/>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 xml:space="preserve">a Kbt. 19. § (3) bekezdése alapján közbeszerzési eljárás nélkül megkötött </w:t>
            </w:r>
            <w:r w:rsidR="00125500" w:rsidRPr="00B70994">
              <w:rPr>
                <w:color w:val="000000"/>
                <w:sz w:val="20"/>
                <w:szCs w:val="20"/>
              </w:rPr>
              <w:lastRenderedPageBreak/>
              <w:t>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2E5A1B" w:rsidP="00125500">
            <w:pPr>
              <w:spacing w:after="120"/>
              <w:rPr>
                <w:rFonts w:ascii="Times New Roman Bold" w:hAnsi="Times New Roman Bold"/>
                <w:b/>
                <w:color w:val="000000"/>
                <w:sz w:val="20"/>
                <w:szCs w:val="20"/>
              </w:rPr>
            </w:pPr>
            <w:r>
              <w:rPr>
                <w:bCs/>
                <w:color w:val="000000"/>
              </w:rPr>
              <w:t xml:space="preserve">X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Default="00E67DFE" w:rsidP="00125500">
            <w:pPr>
              <w:pStyle w:val="Szvegtrzsbehzssal"/>
              <w:tabs>
                <w:tab w:val="left" w:pos="4774"/>
              </w:tabs>
              <w:spacing w:before="120"/>
              <w:ind w:left="0"/>
              <w:rPr>
                <w:sz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742454">
              <w:t xml:space="preserve"> </w:t>
            </w:r>
            <w:r w:rsidR="00742454" w:rsidRPr="00B256D8">
              <w:rPr>
                <w:sz w:val="20"/>
              </w:rPr>
              <w:t>Kbt. 122/A. § szerinti eljárás</w:t>
            </w:r>
          </w:p>
          <w:p w:rsidR="00B2611B" w:rsidRDefault="00B2611B" w:rsidP="00125500">
            <w:pPr>
              <w:pStyle w:val="Szvegtrzsbehzssal"/>
              <w:tabs>
                <w:tab w:val="left" w:pos="4774"/>
              </w:tabs>
              <w:spacing w:before="120"/>
              <w:ind w:left="0"/>
              <w:rPr>
                <w:sz w:val="20"/>
              </w:rPr>
            </w:pPr>
          </w:p>
          <w:p w:rsidR="00B2611B" w:rsidRDefault="00B2611B" w:rsidP="00125500">
            <w:pPr>
              <w:pStyle w:val="Szvegtrzsbehzssal"/>
              <w:tabs>
                <w:tab w:val="left" w:pos="4774"/>
              </w:tabs>
              <w:spacing w:before="120"/>
              <w:ind w:left="0"/>
              <w:rPr>
                <w:sz w:val="20"/>
              </w:rPr>
            </w:pPr>
          </w:p>
          <w:p w:rsidR="00B2611B" w:rsidRPr="00B70994" w:rsidRDefault="00B2611B" w:rsidP="00B2611B">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§-a szerinti, szabadon kialakított eljárás</w:t>
            </w:r>
          </w:p>
          <w:p w:rsidR="00B2611B" w:rsidRPr="00B70994" w:rsidRDefault="00B2611B" w:rsidP="00B2611B">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B2611B" w:rsidRPr="00B70994" w:rsidRDefault="00B2611B" w:rsidP="00B2611B">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CB3518">
              <w:rPr>
                <w:bCs/>
                <w:color w:val="000000"/>
                <w:sz w:val="24"/>
              </w:rPr>
            </w:r>
            <w:r w:rsidR="00CB3518">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B2611B" w:rsidRPr="00B70994" w:rsidRDefault="00B2611B" w:rsidP="00B2611B">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B2611B" w:rsidRPr="00B70994" w:rsidRDefault="00B2611B" w:rsidP="00B2611B">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B2611B" w:rsidRPr="00B70994" w:rsidRDefault="00B2611B" w:rsidP="00B2611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B2611B" w:rsidRPr="00B70994" w:rsidRDefault="00B2611B" w:rsidP="00B2611B">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B2611B" w:rsidRPr="00B70994" w:rsidRDefault="00B2611B" w:rsidP="00B2611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B2611B" w:rsidRPr="00B70994" w:rsidRDefault="00B2611B" w:rsidP="00B2611B">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B2611B" w:rsidRPr="00B70994" w:rsidRDefault="00B2611B" w:rsidP="00B2611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Keretmegállapodásos, az eljárás első részében nyílt </w:t>
            </w:r>
          </w:p>
          <w:p w:rsidR="00B2611B" w:rsidRPr="00B70994" w:rsidRDefault="00B2611B" w:rsidP="00B2611B">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meghívásos</w:t>
            </w:r>
          </w:p>
          <w:p w:rsidR="00B2611B" w:rsidRPr="00B70994" w:rsidRDefault="00B2611B" w:rsidP="00B2611B">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Keretmegállapodásos, az eljárás első részében hirdetménnyel induló tárgyalásos</w:t>
            </w:r>
          </w:p>
          <w:p w:rsidR="00B2611B" w:rsidRPr="00B70994" w:rsidRDefault="00B2611B" w:rsidP="00B2611B">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color w:val="000000"/>
                <w:sz w:val="20"/>
                <w:szCs w:val="20"/>
              </w:rPr>
              <w:t xml:space="preserve">Keretmegállapodásos, az eljárás első részében hirdetmény nélküli tárgyalásos </w:t>
            </w:r>
          </w:p>
          <w:p w:rsidR="00B2611B" w:rsidRDefault="00B2611B" w:rsidP="00B2611B">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B2611B" w:rsidRDefault="002E5A1B" w:rsidP="00B2611B">
            <w:pPr>
              <w:pStyle w:val="Szvegtrzsbehzssal"/>
              <w:tabs>
                <w:tab w:val="left" w:pos="4774"/>
              </w:tabs>
              <w:spacing w:before="120"/>
              <w:ind w:left="0"/>
              <w:rPr>
                <w:sz w:val="20"/>
              </w:rPr>
            </w:pPr>
            <w:r>
              <w:rPr>
                <w:bCs/>
                <w:color w:val="000000"/>
              </w:rPr>
              <w:t xml:space="preserve">x </w:t>
            </w:r>
            <w:r w:rsidR="00B2611B">
              <w:t xml:space="preserve"> </w:t>
            </w:r>
            <w:r w:rsidR="00B2611B" w:rsidRPr="00B256D8">
              <w:rPr>
                <w:sz w:val="20"/>
              </w:rPr>
              <w:t>Kbt. 122/A. § szerinti eljárás</w:t>
            </w:r>
          </w:p>
          <w:p w:rsidR="002E5A1B" w:rsidRDefault="00B2611B" w:rsidP="00B2611B">
            <w:pPr>
              <w:pStyle w:val="Szvegtrzsbehzssal"/>
              <w:tabs>
                <w:tab w:val="left" w:pos="4774"/>
              </w:tabs>
              <w:spacing w:before="120"/>
              <w:ind w:left="5692"/>
              <w:rPr>
                <w:color w:val="000000"/>
                <w:sz w:val="40"/>
              </w:rPr>
            </w:pPr>
            <w:r w:rsidRPr="00B70994">
              <w:rPr>
                <w:color w:val="000000"/>
                <w:sz w:val="40"/>
              </w:rPr>
              <w:sym w:font="Courier New" w:char="007F"/>
            </w:r>
            <w:r w:rsidR="002E5A1B">
              <w:rPr>
                <w:color w:val="000000"/>
                <w:sz w:val="40"/>
              </w:rPr>
              <w:t>15</w:t>
            </w:r>
          </w:p>
          <w:p w:rsidR="00B2611B" w:rsidRPr="00B70994" w:rsidRDefault="00B2611B" w:rsidP="00B2611B">
            <w:pPr>
              <w:pStyle w:val="Szvegtrzsbehzssal"/>
              <w:tabs>
                <w:tab w:val="left" w:pos="4774"/>
              </w:tabs>
              <w:spacing w:before="120"/>
              <w:ind w:left="5692"/>
              <w:rPr>
                <w:color w:val="000000"/>
                <w:sz w:val="20"/>
                <w:szCs w:val="20"/>
              </w:rPr>
            </w:pPr>
            <w:r w:rsidRPr="00B70994">
              <w:rPr>
                <w:color w:val="000000"/>
                <w:sz w:val="20"/>
                <w:szCs w:val="20"/>
              </w:rPr>
              <w:t xml:space="preserve">(száma) </w:t>
            </w:r>
          </w:p>
          <w:p w:rsidR="00B2611B" w:rsidRPr="00B70994" w:rsidRDefault="004A1900" w:rsidP="002E5A1B">
            <w:pPr>
              <w:pStyle w:val="Szvegtrzsbehzssal"/>
              <w:tabs>
                <w:tab w:val="left" w:pos="4774"/>
              </w:tabs>
              <w:spacing w:before="120"/>
              <w:ind w:left="5550" w:right="-246"/>
              <w:rPr>
                <w:color w:val="000000"/>
                <w:sz w:val="20"/>
                <w:szCs w:val="20"/>
              </w:rPr>
            </w:pPr>
            <w:r w:rsidRPr="004A1900">
              <w:rPr>
                <w:color w:val="000000"/>
                <w:sz w:val="20"/>
                <w:szCs w:val="20"/>
              </w:rPr>
              <w:t xml:space="preserve">270 607 096    </w:t>
            </w:r>
            <w:r w:rsidR="00B2611B" w:rsidRPr="00B2611B">
              <w:rPr>
                <w:color w:val="000000"/>
                <w:sz w:val="20"/>
                <w:szCs w:val="20"/>
              </w:rPr>
              <w:t>Ft</w:t>
            </w:r>
            <w:r w:rsidR="00B2611B" w:rsidRPr="00B70994">
              <w:rPr>
                <w:color w:val="000000"/>
                <w:sz w:val="20"/>
                <w:szCs w:val="20"/>
              </w:rPr>
              <w:t>(értéke)</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00B2611B">
              <w:rPr>
                <w:color w:val="000000"/>
                <w:sz w:val="40"/>
              </w:rPr>
              <w:t>2</w:t>
            </w:r>
            <w:r w:rsidRPr="00B70994">
              <w:rPr>
                <w:color w:val="000000"/>
                <w:sz w:val="20"/>
                <w:szCs w:val="20"/>
              </w:rPr>
              <w:t xml:space="preserve"> (száma) </w:t>
            </w:r>
          </w:p>
          <w:p w:rsidR="00125500" w:rsidRPr="00B70994" w:rsidRDefault="00B2611B" w:rsidP="00125500">
            <w:pPr>
              <w:pStyle w:val="Szvegtrzsbehzssal"/>
              <w:spacing w:before="120"/>
              <w:ind w:left="0"/>
              <w:jc w:val="both"/>
              <w:rPr>
                <w:b/>
                <w:i/>
                <w:color w:val="000000"/>
                <w:sz w:val="20"/>
                <w:szCs w:val="20"/>
              </w:rPr>
            </w:pPr>
            <w:r w:rsidRPr="00B2611B">
              <w:rPr>
                <w:color w:val="000000"/>
                <w:sz w:val="20"/>
                <w:szCs w:val="20"/>
              </w:rPr>
              <w:t>26 449 600 Ft</w:t>
            </w:r>
            <w:r w:rsidR="00125500"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4A19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004A1900">
              <w:rPr>
                <w:color w:val="000000"/>
                <w:sz w:val="40"/>
              </w:rPr>
              <w:t>17</w:t>
            </w:r>
            <w:r w:rsidRPr="00B70994">
              <w:rPr>
                <w:color w:val="000000"/>
                <w:sz w:val="20"/>
                <w:szCs w:val="20"/>
              </w:rPr>
              <w:t xml:space="preserve">(száma) </w:t>
            </w:r>
            <w:r w:rsidR="004A1900" w:rsidRPr="004A1900">
              <w:rPr>
                <w:color w:val="000000"/>
                <w:sz w:val="20"/>
                <w:szCs w:val="20"/>
              </w:rPr>
              <w:t xml:space="preserve">297 056 696  </w:t>
            </w:r>
            <w:r w:rsidRPr="00B70994">
              <w:rPr>
                <w:color w:val="000000"/>
                <w:sz w:val="20"/>
                <w:szCs w:val="20"/>
              </w:rPr>
              <w:t>(értéke)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C13490" w:rsidRPr="005202AD" w:rsidRDefault="00C13490" w:rsidP="00C13490">
            <w:pPr>
              <w:tabs>
                <w:tab w:val="left" w:pos="5216"/>
              </w:tabs>
              <w:spacing w:before="120"/>
              <w:ind w:left="74"/>
              <w:rPr>
                <w:color w:val="000000"/>
                <w:sz w:val="20"/>
                <w:szCs w:val="20"/>
              </w:rPr>
            </w:pPr>
            <w:r w:rsidRPr="005202AD">
              <w:rPr>
                <w:color w:val="000000"/>
                <w:sz w:val="40"/>
              </w:rPr>
              <w:t>72000000-5</w:t>
            </w:r>
            <w:r w:rsidRPr="005202AD">
              <w:rPr>
                <w:color w:val="000000"/>
                <w:sz w:val="20"/>
                <w:szCs w:val="20"/>
              </w:rPr>
              <w:t xml:space="preserve"> (CPV kód, főtárgy szerint)</w:t>
            </w:r>
            <w:r w:rsidRPr="005202AD">
              <w:rPr>
                <w:color w:val="000000"/>
                <w:sz w:val="20"/>
                <w:szCs w:val="20"/>
              </w:rPr>
              <w:tab/>
            </w:r>
            <w:r w:rsidRPr="005202AD">
              <w:rPr>
                <w:color w:val="000000"/>
                <w:sz w:val="40"/>
              </w:rPr>
              <w:t>2</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42 78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42 780 000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21"/>
              </w:tabs>
              <w:rPr>
                <w:color w:val="000000"/>
                <w:sz w:val="20"/>
                <w:szCs w:val="20"/>
              </w:rPr>
            </w:pPr>
            <w:r w:rsidRPr="005202AD">
              <w:rPr>
                <w:color w:val="000000"/>
                <w:sz w:val="40"/>
              </w:rPr>
              <w:t>72212510-7</w:t>
            </w:r>
            <w:r w:rsidRPr="005202AD">
              <w:rPr>
                <w:color w:val="000000"/>
                <w:sz w:val="20"/>
                <w:szCs w:val="20"/>
              </w:rPr>
              <w:t xml:space="preserve"> (CPV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15 80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15 800 000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72222300-0</w:t>
            </w:r>
            <w:r w:rsidRPr="005202AD">
              <w:rPr>
                <w:color w:val="000000"/>
                <w:sz w:val="20"/>
                <w:szCs w:val="20"/>
              </w:rPr>
              <w:t xml:space="preserve"> (CPV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20 88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20 880 000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72224100-2</w:t>
            </w:r>
            <w:r w:rsidRPr="005202AD">
              <w:rPr>
                <w:color w:val="000000"/>
                <w:sz w:val="20"/>
                <w:szCs w:val="20"/>
              </w:rPr>
              <w:t>(CPV kód, főtárgy szerint)</w:t>
            </w:r>
            <w:r w:rsidRPr="005202AD">
              <w:rPr>
                <w:color w:val="000000"/>
                <w:sz w:val="20"/>
                <w:szCs w:val="20"/>
              </w:rPr>
              <w:tab/>
            </w:r>
            <w:r w:rsidRPr="005202AD">
              <w:rPr>
                <w:color w:val="000000"/>
                <w:sz w:val="40"/>
              </w:rPr>
              <w:t>2</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35 18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35 180 000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72230000-6</w:t>
            </w:r>
            <w:r w:rsidRPr="005202AD">
              <w:rPr>
                <w:color w:val="000000"/>
                <w:sz w:val="20"/>
                <w:szCs w:val="20"/>
              </w:rPr>
              <w:t>(CPV kód, főtárgy szerint)</w:t>
            </w:r>
            <w:r w:rsidRPr="005202AD">
              <w:rPr>
                <w:color w:val="000000"/>
                <w:sz w:val="20"/>
                <w:szCs w:val="20"/>
              </w:rPr>
              <w:tab/>
            </w:r>
            <w:r w:rsidRPr="005202AD">
              <w:rPr>
                <w:color w:val="000000"/>
                <w:sz w:val="40"/>
              </w:rPr>
              <w:t>2</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36 80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36 800 000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72250000-2</w:t>
            </w:r>
            <w:r w:rsidRPr="005202AD">
              <w:rPr>
                <w:color w:val="000000"/>
                <w:sz w:val="20"/>
                <w:szCs w:val="20"/>
              </w:rPr>
              <w:t xml:space="preserve"> (CPV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23 76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23 760 000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72253200-5</w:t>
            </w:r>
            <w:r w:rsidRPr="005202AD">
              <w:rPr>
                <w:color w:val="000000"/>
                <w:sz w:val="20"/>
                <w:szCs w:val="20"/>
              </w:rPr>
              <w:t>(CPV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15 60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15 600 000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r w:rsidRPr="005202AD">
              <w:rPr>
                <w:color w:val="000000"/>
                <w:sz w:val="40"/>
              </w:rPr>
              <w:t xml:space="preserve">72267000-4 </w:t>
            </w:r>
            <w:r w:rsidRPr="005202AD">
              <w:rPr>
                <w:color w:val="000000"/>
                <w:sz w:val="20"/>
                <w:szCs w:val="20"/>
              </w:rPr>
              <w:t>(CPV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15 999 6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15 999 600 Ft</w:t>
            </w:r>
            <w:r w:rsidRPr="005202AD">
              <w:rPr>
                <w:color w:val="000000"/>
                <w:sz w:val="20"/>
                <w:szCs w:val="20"/>
                <w:u w:val="single"/>
              </w:rPr>
              <w:fldChar w:fldCharType="end"/>
            </w:r>
            <w:r w:rsidRPr="005202AD">
              <w:rPr>
                <w:color w:val="000000"/>
                <w:sz w:val="20"/>
                <w:szCs w:val="20"/>
              </w:rPr>
              <w:t xml:space="preserve"> (értéke)</w:t>
            </w:r>
          </w:p>
          <w:p w:rsidR="00C13490" w:rsidRDefault="00C13490" w:rsidP="00C13490">
            <w:pPr>
              <w:tabs>
                <w:tab w:val="left" w:pos="5216"/>
              </w:tabs>
              <w:spacing w:before="120"/>
              <w:ind w:left="74"/>
              <w:rPr>
                <w:color w:val="000000"/>
                <w:sz w:val="20"/>
                <w:szCs w:val="20"/>
              </w:rPr>
            </w:pPr>
            <w:r w:rsidRPr="005202AD">
              <w:rPr>
                <w:color w:val="000000"/>
                <w:sz w:val="40"/>
              </w:rPr>
              <w:t>79996000-2</w:t>
            </w:r>
            <w:r w:rsidRPr="005202AD" w:rsidDel="00B2002A">
              <w:rPr>
                <w:color w:val="000000"/>
                <w:sz w:val="40"/>
              </w:rPr>
              <w:t xml:space="preserve"> </w:t>
            </w:r>
            <w:r w:rsidRPr="005202AD">
              <w:rPr>
                <w:color w:val="000000"/>
                <w:sz w:val="20"/>
                <w:szCs w:val="20"/>
              </w:rPr>
              <w:t>(CPV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10 45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10 450 000 Ft</w:t>
            </w:r>
            <w:r w:rsidRPr="005202AD">
              <w:rPr>
                <w:color w:val="000000"/>
                <w:sz w:val="20"/>
                <w:szCs w:val="20"/>
                <w:u w:val="single"/>
              </w:rPr>
              <w:fldChar w:fldCharType="end"/>
            </w:r>
            <w:r w:rsidRPr="005202AD">
              <w:rPr>
                <w:color w:val="000000"/>
                <w:sz w:val="20"/>
                <w:szCs w:val="20"/>
              </w:rPr>
              <w:t xml:space="preserve"> (értéke)</w:t>
            </w:r>
          </w:p>
          <w:p w:rsidR="00C13490" w:rsidRPr="005202AD" w:rsidRDefault="00C13490" w:rsidP="00C13490">
            <w:pPr>
              <w:tabs>
                <w:tab w:val="left" w:pos="5216"/>
              </w:tabs>
              <w:spacing w:before="120"/>
              <w:ind w:left="74"/>
              <w:rPr>
                <w:color w:val="000000"/>
                <w:sz w:val="20"/>
                <w:szCs w:val="20"/>
              </w:rPr>
            </w:pPr>
          </w:p>
          <w:p w:rsidR="00C13490" w:rsidRPr="005202AD" w:rsidRDefault="00C13490" w:rsidP="00C13490">
            <w:pPr>
              <w:tabs>
                <w:tab w:val="left" w:pos="5216"/>
              </w:tabs>
              <w:spacing w:before="120"/>
              <w:ind w:left="74"/>
              <w:rPr>
                <w:color w:val="000000"/>
                <w:sz w:val="20"/>
                <w:szCs w:val="20"/>
              </w:rPr>
            </w:pPr>
            <w:r w:rsidRPr="005202AD">
              <w:rPr>
                <w:color w:val="000000"/>
                <w:sz w:val="40"/>
              </w:rPr>
              <w:t>85148000-8</w:t>
            </w:r>
            <w:r w:rsidRPr="005202AD" w:rsidDel="00B2002A">
              <w:rPr>
                <w:color w:val="000000"/>
                <w:sz w:val="40"/>
              </w:rPr>
              <w:t xml:space="preserve"> </w:t>
            </w:r>
            <w:r w:rsidRPr="005202AD">
              <w:rPr>
                <w:color w:val="000000"/>
                <w:sz w:val="20"/>
                <w:szCs w:val="20"/>
              </w:rPr>
              <w:t>(CPV kód, főtárgy szerint)</w:t>
            </w:r>
            <w:r w:rsidRPr="005202AD">
              <w:rPr>
                <w:color w:val="000000"/>
                <w:sz w:val="20"/>
                <w:szCs w:val="20"/>
              </w:rPr>
              <w:tab/>
            </w:r>
            <w:r w:rsidRPr="005202AD">
              <w:rPr>
                <w:color w:val="000000"/>
                <w:sz w:val="40"/>
              </w:rPr>
              <w:t>2</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38 82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38 820 000 Ft</w:t>
            </w:r>
            <w:r w:rsidRPr="005202AD">
              <w:rPr>
                <w:color w:val="000000"/>
                <w:sz w:val="20"/>
                <w:szCs w:val="20"/>
                <w:u w:val="single"/>
              </w:rPr>
              <w:fldChar w:fldCharType="end"/>
            </w:r>
            <w:r w:rsidRPr="005202AD">
              <w:rPr>
                <w:color w:val="000000"/>
                <w:sz w:val="20"/>
                <w:szCs w:val="20"/>
              </w:rPr>
              <w:t xml:space="preserve"> (értéke)</w:t>
            </w:r>
          </w:p>
          <w:p w:rsidR="00C13490" w:rsidRDefault="00C13490" w:rsidP="00C13490">
            <w:pPr>
              <w:tabs>
                <w:tab w:val="left" w:pos="5216"/>
              </w:tabs>
              <w:spacing w:before="120"/>
              <w:ind w:left="74"/>
              <w:rPr>
                <w:color w:val="000000"/>
                <w:sz w:val="20"/>
                <w:szCs w:val="20"/>
              </w:rPr>
            </w:pPr>
            <w:r w:rsidRPr="005202AD">
              <w:rPr>
                <w:color w:val="000000"/>
                <w:sz w:val="40"/>
              </w:rPr>
              <w:t>85312320-8</w:t>
            </w:r>
            <w:r w:rsidRPr="005202AD" w:rsidDel="00B2002A">
              <w:rPr>
                <w:color w:val="000000"/>
                <w:sz w:val="40"/>
              </w:rPr>
              <w:t xml:space="preserve"> </w:t>
            </w:r>
            <w:r w:rsidRPr="005202AD">
              <w:rPr>
                <w:color w:val="000000"/>
                <w:sz w:val="20"/>
                <w:szCs w:val="20"/>
              </w:rPr>
              <w:t>(CPV kód, főtárgy szerint)</w:t>
            </w:r>
            <w:r w:rsidRPr="005202AD">
              <w:rPr>
                <w:color w:val="000000"/>
                <w:sz w:val="20"/>
                <w:szCs w:val="20"/>
              </w:rPr>
              <w:tab/>
            </w:r>
            <w:r w:rsidRPr="005202AD">
              <w:rPr>
                <w:color w:val="000000"/>
                <w:sz w:val="40"/>
              </w:rPr>
              <w:t>1</w:t>
            </w:r>
            <w:r w:rsidRPr="005202AD">
              <w:rPr>
                <w:color w:val="000000"/>
                <w:sz w:val="20"/>
                <w:szCs w:val="20"/>
              </w:rPr>
              <w:t xml:space="preserve"> (száma) </w:t>
            </w:r>
            <w:r w:rsidRPr="005202AD">
              <w:rPr>
                <w:color w:val="000000"/>
                <w:sz w:val="20"/>
                <w:szCs w:val="20"/>
                <w:u w:val="single"/>
              </w:rPr>
              <w:fldChar w:fldCharType="begin">
                <w:ffData>
                  <w:name w:val=""/>
                  <w:enabled/>
                  <w:calcOnExit w:val="0"/>
                  <w:textInput>
                    <w:default w:val="16 000 000 Ft"/>
                  </w:textInput>
                </w:ffData>
              </w:fldChar>
            </w:r>
            <w:r w:rsidRPr="005202AD">
              <w:rPr>
                <w:color w:val="000000"/>
                <w:sz w:val="20"/>
                <w:szCs w:val="20"/>
                <w:u w:val="single"/>
              </w:rPr>
              <w:instrText xml:space="preserve"> FORMTEXT </w:instrText>
            </w:r>
            <w:r w:rsidRPr="005202AD">
              <w:rPr>
                <w:color w:val="000000"/>
                <w:sz w:val="20"/>
                <w:szCs w:val="20"/>
                <w:u w:val="single"/>
              </w:rPr>
            </w:r>
            <w:r w:rsidRPr="005202AD">
              <w:rPr>
                <w:color w:val="000000"/>
                <w:sz w:val="20"/>
                <w:szCs w:val="20"/>
                <w:u w:val="single"/>
              </w:rPr>
              <w:fldChar w:fldCharType="separate"/>
            </w:r>
            <w:r w:rsidRPr="005202AD">
              <w:rPr>
                <w:noProof/>
                <w:color w:val="000000"/>
                <w:sz w:val="20"/>
                <w:szCs w:val="20"/>
                <w:u w:val="single"/>
              </w:rPr>
              <w:t>16 000 000 Ft</w:t>
            </w:r>
            <w:r w:rsidRPr="005202AD">
              <w:rPr>
                <w:color w:val="000000"/>
                <w:sz w:val="20"/>
                <w:szCs w:val="20"/>
                <w:u w:val="single"/>
              </w:rPr>
              <w:fldChar w:fldCharType="end"/>
            </w:r>
            <w:r w:rsidRPr="005202AD">
              <w:rPr>
                <w:color w:val="000000"/>
                <w:sz w:val="20"/>
                <w:szCs w:val="20"/>
              </w:rPr>
              <w:t xml:space="preserve"> (értéke)</w:t>
            </w:r>
          </w:p>
          <w:p w:rsidR="00C13490" w:rsidRDefault="00C13490" w:rsidP="00C13490">
            <w:pPr>
              <w:tabs>
                <w:tab w:val="left" w:pos="5216"/>
              </w:tabs>
              <w:spacing w:before="120"/>
              <w:ind w:left="74"/>
              <w:rPr>
                <w:color w:val="000000"/>
                <w:sz w:val="20"/>
                <w:szCs w:val="20"/>
              </w:rPr>
            </w:pPr>
            <w:r w:rsidRPr="00B97AA7">
              <w:rPr>
                <w:color w:val="000000"/>
                <w:sz w:val="40"/>
              </w:rPr>
              <w:t>79996100-3</w:t>
            </w:r>
            <w:r w:rsidRPr="00B97AA7">
              <w:rPr>
                <w:color w:val="000000"/>
                <w:sz w:val="20"/>
                <w:szCs w:val="20"/>
              </w:rPr>
              <w:t xml:space="preserve">  (CPV kód, főtárgy szerint)</w:t>
            </w:r>
            <w:r w:rsidRPr="00B97AA7">
              <w:rPr>
                <w:color w:val="000000"/>
                <w:sz w:val="20"/>
                <w:szCs w:val="20"/>
              </w:rPr>
              <w:tab/>
            </w:r>
            <w:r w:rsidRPr="00B97AA7">
              <w:rPr>
                <w:color w:val="000000"/>
                <w:sz w:val="40"/>
              </w:rPr>
              <w:t xml:space="preserve">1 </w:t>
            </w:r>
            <w:r w:rsidRPr="00B97AA7">
              <w:rPr>
                <w:color w:val="000000"/>
                <w:sz w:val="20"/>
                <w:szCs w:val="20"/>
              </w:rPr>
              <w:t>(száma</w:t>
            </w:r>
            <w:r w:rsidRPr="00017BE8">
              <w:rPr>
                <w:noProof/>
                <w:color w:val="000000"/>
                <w:sz w:val="20"/>
                <w:szCs w:val="20"/>
                <w:u w:val="single"/>
              </w:rPr>
              <w:t>) 24 987 096</w:t>
            </w:r>
            <w:r>
              <w:rPr>
                <w:color w:val="000000"/>
                <w:sz w:val="20"/>
                <w:szCs w:val="20"/>
              </w:rPr>
              <w:t xml:space="preserve"> </w:t>
            </w:r>
            <w:r w:rsidRPr="00B97AA7">
              <w:rPr>
                <w:color w:val="000000"/>
                <w:sz w:val="20"/>
                <w:szCs w:val="20"/>
              </w:rPr>
              <w:t>Ft (értéke)</w:t>
            </w:r>
          </w:p>
          <w:p w:rsidR="00C13490" w:rsidRDefault="00C13490" w:rsidP="00C13490">
            <w:pPr>
              <w:tabs>
                <w:tab w:val="left" w:pos="5216"/>
              </w:tabs>
              <w:spacing w:before="120"/>
              <w:ind w:left="74"/>
              <w:rPr>
                <w:color w:val="000000"/>
                <w:sz w:val="20"/>
                <w:szCs w:val="20"/>
              </w:rPr>
            </w:pPr>
            <w:r w:rsidRPr="00DE60CF">
              <w:rPr>
                <w:color w:val="000000"/>
                <w:sz w:val="40"/>
              </w:rPr>
              <w:t>50324100-3</w:t>
            </w:r>
            <w:r w:rsidRPr="00B97AA7">
              <w:rPr>
                <w:color w:val="000000"/>
                <w:sz w:val="20"/>
                <w:szCs w:val="20"/>
              </w:rPr>
              <w:t xml:space="preserve"> (CPV kód, főtárgy szerint)</w:t>
            </w:r>
            <w:r w:rsidRPr="00B97AA7">
              <w:rPr>
                <w:color w:val="000000"/>
                <w:sz w:val="20"/>
                <w:szCs w:val="20"/>
              </w:rPr>
              <w:tab/>
            </w:r>
            <w:r w:rsidRPr="00B97AA7">
              <w:rPr>
                <w:color w:val="000000"/>
                <w:sz w:val="40"/>
              </w:rPr>
              <w:t xml:space="preserve">1 </w:t>
            </w:r>
            <w:r w:rsidRPr="00B97AA7">
              <w:rPr>
                <w:color w:val="000000"/>
                <w:sz w:val="20"/>
                <w:szCs w:val="20"/>
              </w:rPr>
              <w:t xml:space="preserve">(száma) </w:t>
            </w:r>
            <w:r w:rsidRPr="00017BE8">
              <w:rPr>
                <w:noProof/>
                <w:color w:val="000000"/>
                <w:sz w:val="20"/>
                <w:szCs w:val="20"/>
                <w:u w:val="single"/>
              </w:rPr>
              <w:t>7800 000</w:t>
            </w:r>
            <w:r>
              <w:rPr>
                <w:color w:val="000000"/>
                <w:sz w:val="20"/>
                <w:szCs w:val="20"/>
              </w:rPr>
              <w:t xml:space="preserve"> </w:t>
            </w:r>
            <w:r w:rsidRPr="00B97AA7">
              <w:rPr>
                <w:color w:val="000000"/>
                <w:sz w:val="20"/>
                <w:szCs w:val="20"/>
              </w:rPr>
              <w:t>(értéke)</w:t>
            </w:r>
          </w:p>
          <w:p w:rsidR="00C13490" w:rsidRDefault="00C13490" w:rsidP="00125500">
            <w:pPr>
              <w:rPr>
                <w:i/>
                <w:color w:val="000000"/>
                <w:sz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C1349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C13490">
              <w:rPr>
                <w:color w:val="000000"/>
                <w:sz w:val="40"/>
              </w:rPr>
              <w:t>17</w:t>
            </w:r>
            <w:r w:rsidR="00C13490" w:rsidRPr="005202AD">
              <w:rPr>
                <w:color w:val="000000"/>
              </w:rPr>
              <w:t xml:space="preserve"> </w:t>
            </w:r>
            <w:r w:rsidR="00C13490" w:rsidRPr="005202AD">
              <w:rPr>
                <w:color w:val="000000"/>
                <w:sz w:val="20"/>
                <w:szCs w:val="20"/>
              </w:rPr>
              <w:t>(száma)</w:t>
            </w:r>
            <w:r w:rsidR="00C13490">
              <w:t xml:space="preserve"> </w:t>
            </w:r>
            <w:r w:rsidR="00C13490" w:rsidRPr="00017BE8">
              <w:rPr>
                <w:color w:val="000000"/>
                <w:sz w:val="20"/>
                <w:szCs w:val="20"/>
              </w:rPr>
              <w:t xml:space="preserve">297 056 696  </w:t>
            </w:r>
            <w:r w:rsidR="00C13490" w:rsidRPr="005202AD">
              <w:rPr>
                <w:color w:val="000000"/>
                <w:sz w:val="20"/>
                <w:szCs w:val="20"/>
              </w:rPr>
              <w:t xml:space="preserve"> (értéke)</w:t>
            </w:r>
          </w:p>
        </w:tc>
      </w:tr>
    </w:tbl>
    <w:p w:rsidR="00125500" w:rsidRPr="00B70994" w:rsidRDefault="00125500" w:rsidP="00125500">
      <w:pPr>
        <w:rPr>
          <w:color w:val="000000"/>
        </w:rPr>
      </w:pPr>
    </w:p>
    <w:tbl>
      <w:tblPr>
        <w:tblW w:w="94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B3518">
              <w:rPr>
                <w:bCs/>
                <w:color w:val="000000"/>
                <w:sz w:val="24"/>
              </w:rPr>
            </w:r>
            <w:r w:rsidR="00CB3518">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B3518">
              <w:rPr>
                <w:bCs/>
                <w:color w:val="000000"/>
                <w:sz w:val="24"/>
              </w:rPr>
            </w:r>
            <w:r w:rsidR="00CB3518">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CB3518">
              <w:rPr>
                <w:bCs/>
                <w:color w:val="000000"/>
                <w:sz w:val="24"/>
              </w:rPr>
            </w:r>
            <w:r w:rsidR="00CB3518">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CB3518">
              <w:rPr>
                <w:bCs/>
                <w:color w:val="000000"/>
              </w:rPr>
            </w:r>
            <w:r w:rsidR="00CB3518">
              <w:rPr>
                <w:bCs/>
                <w:color w:val="000000"/>
              </w:rPr>
              <w:fldChar w:fldCharType="separate"/>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695"/>
        <w:gridCol w:w="1718"/>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4262B3">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4262B3"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p w:rsidR="004262B3" w:rsidRDefault="004262B3" w:rsidP="004262B3"/>
          <w:p w:rsidR="004262B3" w:rsidRPr="00B70994" w:rsidRDefault="004262B3" w:rsidP="004262B3">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a)</w:t>
            </w:r>
          </w:p>
          <w:p w:rsidR="004262B3" w:rsidRPr="00B70994" w:rsidRDefault="004262B3" w:rsidP="004262B3">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89. § (2) </w:t>
            </w:r>
            <w:r w:rsidRPr="00B70994">
              <w:rPr>
                <w:i/>
                <w:color w:val="000000"/>
                <w:sz w:val="20"/>
                <w:szCs w:val="20"/>
              </w:rPr>
              <w:t>b)</w:t>
            </w:r>
          </w:p>
          <w:p w:rsidR="004262B3" w:rsidRDefault="004262B3" w:rsidP="004262B3">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a)</w:t>
            </w:r>
            <w:r w:rsidRPr="00B70994">
              <w:rPr>
                <w:bCs/>
                <w:color w:val="000000"/>
                <w:sz w:val="20"/>
                <w:szCs w:val="20"/>
              </w:rPr>
              <w:t xml:space="preserve"> </w:t>
            </w:r>
          </w:p>
          <w:p w:rsidR="00125500" w:rsidRPr="004262B3" w:rsidRDefault="00125500" w:rsidP="004262B3"/>
        </w:tc>
        <w:tc>
          <w:tcPr>
            <w:tcW w:w="1707" w:type="dxa"/>
            <w:tcBorders>
              <w:top w:val="nil"/>
              <w:left w:val="nil"/>
              <w:bottom w:val="nil"/>
              <w:right w:val="nil"/>
            </w:tcBorders>
          </w:tcPr>
          <w:p w:rsidR="00125500" w:rsidRPr="00B70994" w:rsidRDefault="004262B3" w:rsidP="00125500">
            <w:pPr>
              <w:pStyle w:val="Szvegtrzsbehzssal"/>
              <w:tabs>
                <w:tab w:val="left" w:pos="4774"/>
              </w:tabs>
              <w:spacing w:before="120"/>
              <w:ind w:left="0"/>
              <w:rPr>
                <w:i/>
                <w:color w:val="000000"/>
                <w:sz w:val="20"/>
                <w:szCs w:val="20"/>
              </w:rPr>
            </w:pPr>
            <w:r>
              <w:rPr>
                <w:color w:val="000000"/>
                <w:sz w:val="20"/>
                <w:szCs w:val="20"/>
              </w:rPr>
              <w:t xml:space="preserve">x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4262B3"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4262B3" w:rsidRPr="004262B3" w:rsidRDefault="004262B3" w:rsidP="004262B3"/>
          <w:p w:rsidR="004262B3" w:rsidRPr="00B70994" w:rsidRDefault="004262B3" w:rsidP="004262B3">
            <w:pPr>
              <w:pStyle w:val="Szvegtrzsbehzssal"/>
              <w:tabs>
                <w:tab w:val="left" w:pos="4774"/>
              </w:tabs>
              <w:spacing w:before="120"/>
              <w:ind w:left="0"/>
              <w:rPr>
                <w:i/>
                <w:color w:val="000000"/>
                <w:sz w:val="20"/>
                <w:szCs w:val="20"/>
              </w:rPr>
            </w:pPr>
            <w:r>
              <w:rPr>
                <w:color w:val="000000"/>
                <w:sz w:val="20"/>
                <w:szCs w:val="20"/>
              </w:rPr>
              <w:t xml:space="preserve"> </w:t>
            </w:r>
            <w:r w:rsidR="00BF40A4" w:rsidRPr="00B70994">
              <w:rPr>
                <w:bCs/>
                <w:color w:val="000000"/>
                <w:sz w:val="20"/>
                <w:szCs w:val="20"/>
              </w:rPr>
              <w:fldChar w:fldCharType="begin">
                <w:ffData>
                  <w:name w:val="Check16"/>
                  <w:enabled/>
                  <w:calcOnExit w:val="0"/>
                  <w:checkBox>
                    <w:sizeAuto/>
                    <w:default w:val="0"/>
                  </w:checkBox>
                </w:ffData>
              </w:fldChar>
            </w:r>
            <w:r w:rsidR="00BF40A4"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BF40A4" w:rsidRPr="00B70994">
              <w:rPr>
                <w:bCs/>
                <w:color w:val="000000"/>
                <w:sz w:val="20"/>
                <w:szCs w:val="20"/>
              </w:rPr>
              <w:fldChar w:fldCharType="end"/>
            </w:r>
            <w:r w:rsidR="00BF40A4" w:rsidRPr="00B70994">
              <w:rPr>
                <w:bCs/>
                <w:color w:val="000000"/>
                <w:sz w:val="20"/>
                <w:szCs w:val="20"/>
              </w:rPr>
              <w:t xml:space="preserve"> </w:t>
            </w:r>
            <w:r>
              <w:rPr>
                <w:color w:val="000000"/>
                <w:sz w:val="20"/>
                <w:szCs w:val="20"/>
              </w:rPr>
              <w:t xml:space="preserve"> </w:t>
            </w:r>
            <w:r w:rsidRPr="00B70994">
              <w:rPr>
                <w:color w:val="000000"/>
                <w:sz w:val="20"/>
                <w:szCs w:val="20"/>
              </w:rPr>
              <w:t>94. § (2) b</w:t>
            </w:r>
            <w:r w:rsidRPr="00B70994">
              <w:rPr>
                <w:i/>
                <w:color w:val="000000"/>
                <w:sz w:val="20"/>
                <w:szCs w:val="20"/>
              </w:rPr>
              <w:t>)</w:t>
            </w:r>
          </w:p>
          <w:p w:rsidR="004262B3" w:rsidRPr="00B70994" w:rsidRDefault="004262B3" w:rsidP="004262B3">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94. § (2) c</w:t>
            </w:r>
            <w:r w:rsidRPr="00B70994">
              <w:rPr>
                <w:i/>
                <w:color w:val="000000"/>
                <w:sz w:val="20"/>
                <w:szCs w:val="20"/>
              </w:rPr>
              <w:t>)</w:t>
            </w:r>
          </w:p>
          <w:p w:rsidR="00125500" w:rsidRPr="004262B3" w:rsidRDefault="006C5209" w:rsidP="004262B3">
            <w:r>
              <w:rPr>
                <w:bCs/>
                <w:color w:val="000000"/>
                <w:sz w:val="20"/>
                <w:szCs w:val="20"/>
              </w:rPr>
              <w:t xml:space="preserve">X  </w:t>
            </w:r>
            <w:r w:rsidR="004262B3" w:rsidRPr="00B70994">
              <w:rPr>
                <w:color w:val="000000"/>
                <w:sz w:val="20"/>
                <w:szCs w:val="20"/>
              </w:rPr>
              <w:t>94. § (2) d</w:t>
            </w:r>
            <w:r w:rsidR="004262B3" w:rsidRPr="00B70994">
              <w:rPr>
                <w:i/>
                <w:color w:val="000000"/>
                <w:sz w:val="20"/>
                <w:szCs w:val="20"/>
              </w:rPr>
              <w:t>)</w:t>
            </w:r>
          </w:p>
        </w:tc>
        <w:tc>
          <w:tcPr>
            <w:tcW w:w="1695"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4262B3"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4262B3" w:rsidRPr="004262B3" w:rsidRDefault="004262B3" w:rsidP="004262B3"/>
          <w:p w:rsidR="004262B3" w:rsidRPr="00B70994" w:rsidRDefault="004262B3" w:rsidP="004262B3">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a)</w:t>
            </w:r>
          </w:p>
          <w:p w:rsidR="004262B3" w:rsidRPr="00B70994" w:rsidRDefault="004262B3" w:rsidP="004262B3">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b)</w:t>
            </w:r>
            <w:r w:rsidRPr="00B70994">
              <w:rPr>
                <w:bCs/>
                <w:color w:val="000000"/>
                <w:sz w:val="20"/>
                <w:szCs w:val="20"/>
              </w:rPr>
              <w:t xml:space="preserve"> </w:t>
            </w:r>
          </w:p>
          <w:p w:rsidR="00125500" w:rsidRPr="004262B3" w:rsidRDefault="004262B3" w:rsidP="004262B3">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94</w:t>
            </w:r>
            <w:r w:rsidRPr="00B70994">
              <w:rPr>
                <w:color w:val="000000"/>
                <w:sz w:val="20"/>
                <w:szCs w:val="20"/>
              </w:rPr>
              <w:t xml:space="preserve">. § (4) </w:t>
            </w:r>
            <w:r w:rsidRPr="00B70994">
              <w:rPr>
                <w:i/>
                <w:color w:val="000000"/>
                <w:sz w:val="20"/>
                <w:szCs w:val="20"/>
              </w:rPr>
              <w:t>c)</w:t>
            </w:r>
          </w:p>
        </w:tc>
        <w:tc>
          <w:tcPr>
            <w:tcW w:w="1718"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BF40A4" w:rsidRDefault="00BF40A4" w:rsidP="00125500">
            <w:pPr>
              <w:pStyle w:val="Szvegtrzsbehzssal"/>
              <w:tabs>
                <w:tab w:val="left" w:pos="4774"/>
              </w:tabs>
              <w:spacing w:before="120"/>
              <w:ind w:left="0"/>
              <w:rPr>
                <w:b/>
                <w:color w:val="000000"/>
                <w:sz w:val="20"/>
                <w:szCs w:val="20"/>
              </w:rPr>
            </w:pPr>
          </w:p>
          <w:p w:rsidR="00BF40A4" w:rsidRPr="00BF40A4" w:rsidRDefault="00BF40A4" w:rsidP="00BF40A4"/>
          <w:p w:rsidR="00BF40A4" w:rsidRPr="00BF40A4" w:rsidRDefault="00BF40A4" w:rsidP="00BF40A4"/>
          <w:p w:rsidR="00BF40A4" w:rsidRPr="00B70994" w:rsidRDefault="00BF40A4" w:rsidP="00BF40A4">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(4) </w:t>
            </w:r>
            <w:r w:rsidRPr="00B70994">
              <w:rPr>
                <w:i/>
                <w:color w:val="000000"/>
                <w:sz w:val="20"/>
                <w:szCs w:val="20"/>
              </w:rPr>
              <w:t>d)</w:t>
            </w:r>
          </w:p>
          <w:p w:rsidR="00125500" w:rsidRPr="00BF40A4" w:rsidRDefault="00125500" w:rsidP="00BF40A4"/>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4262B3">
              <w:rPr>
                <w:color w:val="000000"/>
                <w:sz w:val="40"/>
              </w:rPr>
              <w:t>1</w:t>
            </w:r>
            <w:r w:rsidRPr="00B70994">
              <w:rPr>
                <w:color w:val="000000"/>
                <w:sz w:val="20"/>
                <w:szCs w:val="20"/>
              </w:rPr>
              <w:t xml:space="preserve"> (száma) </w:t>
            </w:r>
          </w:p>
          <w:p w:rsidR="00125500" w:rsidRDefault="00D347FE" w:rsidP="00125500">
            <w:pPr>
              <w:pStyle w:val="Szvegtrzsbehzssal"/>
              <w:tabs>
                <w:tab w:val="left" w:pos="4774"/>
              </w:tabs>
              <w:spacing w:before="120"/>
              <w:ind w:left="0"/>
              <w:rPr>
                <w:color w:val="000000"/>
                <w:sz w:val="20"/>
                <w:szCs w:val="20"/>
              </w:rPr>
            </w:pPr>
            <w:r>
              <w:rPr>
                <w:color w:val="000000"/>
                <w:sz w:val="20"/>
                <w:szCs w:val="20"/>
              </w:rPr>
              <w:t xml:space="preserve">208 800 000 </w:t>
            </w:r>
            <w:r w:rsidR="00125500" w:rsidRPr="00B70994">
              <w:rPr>
                <w:color w:val="000000"/>
                <w:sz w:val="20"/>
                <w:szCs w:val="20"/>
              </w:rPr>
              <w:t>(értéke)</w:t>
            </w:r>
          </w:p>
          <w:p w:rsidR="004262B3" w:rsidRDefault="004262B3" w:rsidP="00125500">
            <w:pPr>
              <w:pStyle w:val="Szvegtrzsbehzssal"/>
              <w:tabs>
                <w:tab w:val="left" w:pos="4774"/>
              </w:tabs>
              <w:spacing w:before="120"/>
              <w:ind w:left="0"/>
              <w:rPr>
                <w:color w:val="000000"/>
                <w:sz w:val="20"/>
                <w:szCs w:val="20"/>
              </w:rPr>
            </w:pPr>
          </w:p>
          <w:p w:rsidR="00BF40A4" w:rsidRPr="00B70994" w:rsidRDefault="00BF40A4" w:rsidP="00BF40A4">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6C5209">
              <w:rPr>
                <w:color w:val="000000"/>
                <w:sz w:val="40"/>
              </w:rPr>
              <w:t>2</w:t>
            </w:r>
            <w:r w:rsidRPr="00B70994">
              <w:rPr>
                <w:color w:val="000000"/>
                <w:sz w:val="20"/>
                <w:szCs w:val="20"/>
              </w:rPr>
              <w:t xml:space="preserve"> (száma) </w:t>
            </w:r>
          </w:p>
          <w:p w:rsidR="00BF40A4" w:rsidRDefault="00566A5C" w:rsidP="00BF40A4">
            <w:pPr>
              <w:pStyle w:val="Szvegtrzsbehzssal"/>
              <w:tabs>
                <w:tab w:val="left" w:pos="4774"/>
              </w:tabs>
              <w:spacing w:before="120"/>
              <w:ind w:left="0"/>
              <w:rPr>
                <w:color w:val="000000"/>
                <w:sz w:val="20"/>
                <w:szCs w:val="20"/>
              </w:rPr>
            </w:pPr>
            <w:r>
              <w:rPr>
                <w:color w:val="000000"/>
                <w:sz w:val="20"/>
                <w:szCs w:val="20"/>
              </w:rPr>
              <w:t>10 894 000</w:t>
            </w:r>
            <w:r w:rsidR="00BF40A4" w:rsidRPr="004262B3">
              <w:rPr>
                <w:color w:val="000000"/>
                <w:sz w:val="20"/>
                <w:szCs w:val="20"/>
              </w:rPr>
              <w:t xml:space="preserve"> </w:t>
            </w:r>
            <w:r w:rsidR="00BF40A4" w:rsidRPr="00B70994">
              <w:rPr>
                <w:color w:val="000000"/>
                <w:sz w:val="20"/>
                <w:szCs w:val="20"/>
              </w:rPr>
              <w:t>(értéke)</w:t>
            </w:r>
          </w:p>
          <w:p w:rsidR="004262B3" w:rsidRDefault="004262B3" w:rsidP="00125500">
            <w:pPr>
              <w:pStyle w:val="Szvegtrzsbehzssal"/>
              <w:tabs>
                <w:tab w:val="left" w:pos="4774"/>
              </w:tabs>
              <w:spacing w:before="120"/>
              <w:ind w:left="0"/>
              <w:rPr>
                <w:color w:val="000000"/>
                <w:sz w:val="20"/>
                <w:szCs w:val="20"/>
              </w:rPr>
            </w:pPr>
          </w:p>
          <w:p w:rsidR="004262B3" w:rsidRDefault="004262B3" w:rsidP="00125500">
            <w:pPr>
              <w:pStyle w:val="Szvegtrzsbehzssal"/>
              <w:tabs>
                <w:tab w:val="left" w:pos="4774"/>
              </w:tabs>
              <w:spacing w:before="120"/>
              <w:ind w:left="0"/>
              <w:rPr>
                <w:color w:val="000000"/>
                <w:sz w:val="20"/>
                <w:szCs w:val="20"/>
              </w:rPr>
            </w:pPr>
          </w:p>
          <w:p w:rsidR="004262B3" w:rsidRPr="00B70994" w:rsidRDefault="004262B3" w:rsidP="00125500">
            <w:pPr>
              <w:pStyle w:val="Szvegtrzsbehzssal"/>
              <w:tabs>
                <w:tab w:val="left" w:pos="4774"/>
              </w:tabs>
              <w:spacing w:before="120"/>
              <w:ind w:left="0"/>
              <w:rPr>
                <w:color w:val="000000"/>
                <w:sz w:val="20"/>
                <w:szCs w:val="20"/>
              </w:rPr>
            </w:pP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7E293D">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7E293D">
              <w:rPr>
                <w:color w:val="000000"/>
                <w:sz w:val="40"/>
              </w:rPr>
              <w:t>3</w:t>
            </w:r>
            <w:r w:rsidRPr="00B70994">
              <w:rPr>
                <w:color w:val="000000"/>
              </w:rPr>
              <w:t xml:space="preserve"> </w:t>
            </w:r>
            <w:r w:rsidRPr="00B70994">
              <w:rPr>
                <w:color w:val="000000"/>
                <w:sz w:val="20"/>
                <w:szCs w:val="20"/>
              </w:rPr>
              <w:t>(száma)</w:t>
            </w:r>
            <w:r w:rsidR="005C3C09">
              <w:rPr>
                <w:color w:val="000000"/>
                <w:sz w:val="20"/>
                <w:szCs w:val="20"/>
              </w:rPr>
              <w:t xml:space="preserve"> 219 694 000</w:t>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4262B3">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695"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006C0" w:rsidP="00ED7226">
            <w:pPr>
              <w:autoSpaceDE w:val="0"/>
              <w:autoSpaceDN w:val="0"/>
              <w:adjustRightInd w:val="0"/>
              <w:spacing w:before="120" w:after="120"/>
              <w:rPr>
                <w:sz w:val="20"/>
              </w:rPr>
            </w:pPr>
            <w:r>
              <w:rPr>
                <w:sz w:val="20"/>
              </w:rPr>
              <w:t xml:space="preserve">X </w:t>
            </w:r>
            <w:r w:rsidR="00ED7226" w:rsidRPr="00ED7226">
              <w:rPr>
                <w:sz w:val="20"/>
              </w:rPr>
              <w:t xml:space="preserve">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18"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006C0">
              <w:rPr>
                <w:color w:val="000000"/>
                <w:sz w:val="40"/>
              </w:rPr>
              <w:t>1</w:t>
            </w:r>
            <w:r w:rsidRPr="00B70994">
              <w:rPr>
                <w:color w:val="000000"/>
                <w:sz w:val="20"/>
                <w:szCs w:val="20"/>
              </w:rPr>
              <w:t xml:space="preserve"> (száma) </w:t>
            </w:r>
          </w:p>
          <w:p w:rsidR="00125500" w:rsidRPr="00B70994" w:rsidRDefault="00125500" w:rsidP="00125500">
            <w:pPr>
              <w:tabs>
                <w:tab w:val="left" w:pos="5216"/>
              </w:tabs>
              <w:spacing w:before="120" w:after="120"/>
              <w:rPr>
                <w:b/>
                <w:i/>
                <w:color w:val="000000"/>
                <w:sz w:val="20"/>
                <w:szCs w:val="20"/>
              </w:rPr>
            </w:pPr>
            <w:r w:rsidRPr="00B70994">
              <w:rPr>
                <w:color w:val="000000"/>
                <w:sz w:val="20"/>
                <w:szCs w:val="20"/>
              </w:rPr>
              <w:t xml:space="preserve"> </w:t>
            </w:r>
            <w:r w:rsidR="00E006C0" w:rsidRPr="00E006C0">
              <w:rPr>
                <w:color w:val="000000"/>
                <w:sz w:val="20"/>
                <w:szCs w:val="20"/>
              </w:rPr>
              <w:t>5</w:t>
            </w:r>
            <w:r w:rsidR="00E006C0">
              <w:rPr>
                <w:color w:val="000000"/>
                <w:sz w:val="20"/>
                <w:szCs w:val="20"/>
              </w:rPr>
              <w:t xml:space="preserve"> </w:t>
            </w:r>
            <w:r w:rsidR="00E006C0" w:rsidRPr="00E006C0">
              <w:rPr>
                <w:color w:val="000000"/>
                <w:sz w:val="20"/>
                <w:szCs w:val="20"/>
              </w:rPr>
              <w:t>241</w:t>
            </w:r>
            <w:r w:rsidR="00E006C0">
              <w:rPr>
                <w:color w:val="000000"/>
                <w:sz w:val="20"/>
                <w:szCs w:val="20"/>
              </w:rPr>
              <w:t xml:space="preserve"> </w:t>
            </w:r>
            <w:r w:rsidR="00E006C0" w:rsidRPr="00E006C0">
              <w:rPr>
                <w:color w:val="000000"/>
                <w:sz w:val="20"/>
                <w:szCs w:val="20"/>
              </w:rPr>
              <w:t xml:space="preserve">600 </w:t>
            </w:r>
            <w:r w:rsidRPr="00B70994">
              <w:rPr>
                <w:color w:val="000000"/>
                <w:sz w:val="20"/>
                <w:szCs w:val="20"/>
              </w:rPr>
              <w:t>(értéke)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AD5707">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AD5707">
              <w:rPr>
                <w:color w:val="000000"/>
                <w:sz w:val="40"/>
              </w:rPr>
              <w:t>1</w:t>
            </w:r>
            <w:r w:rsidRPr="00B70994">
              <w:rPr>
                <w:color w:val="000000"/>
                <w:sz w:val="20"/>
                <w:szCs w:val="20"/>
              </w:rPr>
              <w:t xml:space="preserve"> (száma)</w:t>
            </w:r>
            <w:r w:rsidR="00AD5707">
              <w:t xml:space="preserve"> </w:t>
            </w:r>
            <w:r w:rsidR="00AD5707" w:rsidRPr="00AD5707">
              <w:rPr>
                <w:color w:val="000000"/>
                <w:sz w:val="20"/>
                <w:szCs w:val="20"/>
              </w:rPr>
              <w:t xml:space="preserve">5 241 600 </w:t>
            </w:r>
            <w:r w:rsidRPr="00B70994">
              <w:rPr>
                <w:color w:val="000000"/>
                <w:sz w:val="20"/>
                <w:szCs w:val="20"/>
              </w:rPr>
              <w:t>(értéke)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lastRenderedPageBreak/>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4262B3">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695"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18"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4262B3">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695"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18"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5E18F7" w:rsidP="00125500">
            <w:pPr>
              <w:pStyle w:val="Szvegtrzsbehzssal"/>
              <w:tabs>
                <w:tab w:val="left" w:pos="4774"/>
              </w:tabs>
              <w:spacing w:before="120"/>
              <w:ind w:left="0"/>
              <w:rPr>
                <w:i/>
                <w:color w:val="000000"/>
                <w:sz w:val="20"/>
                <w:szCs w:val="20"/>
              </w:rPr>
            </w:pPr>
            <w:r>
              <w:rPr>
                <w:color w:val="000000"/>
                <w:sz w:val="20"/>
                <w:szCs w:val="20"/>
              </w:rPr>
              <w:t xml:space="preserve">x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CB3518">
              <w:rPr>
                <w:bCs/>
                <w:color w:val="000000"/>
                <w:sz w:val="20"/>
                <w:szCs w:val="20"/>
              </w:rPr>
            </w:r>
            <w:r w:rsidR="00CB351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177978">
              <w:rPr>
                <w:color w:val="000000"/>
                <w:sz w:val="40"/>
              </w:rPr>
              <w:t>2</w:t>
            </w:r>
            <w:r w:rsidRPr="00B70994">
              <w:rPr>
                <w:color w:val="000000"/>
                <w:sz w:val="20"/>
                <w:szCs w:val="20"/>
              </w:rPr>
              <w:t xml:space="preserve"> (száma) </w:t>
            </w:r>
          </w:p>
          <w:p w:rsidR="00125500" w:rsidRPr="00B70994" w:rsidRDefault="00177978" w:rsidP="00125500">
            <w:pPr>
              <w:tabs>
                <w:tab w:val="left" w:pos="5216"/>
              </w:tabs>
              <w:spacing w:before="120" w:after="120"/>
              <w:rPr>
                <w:b/>
                <w:i/>
                <w:color w:val="000000"/>
                <w:sz w:val="20"/>
                <w:szCs w:val="20"/>
              </w:rPr>
            </w:pPr>
            <w:r w:rsidRPr="00177978">
              <w:rPr>
                <w:color w:val="000000"/>
                <w:sz w:val="20"/>
                <w:szCs w:val="20"/>
              </w:rPr>
              <w:t xml:space="preserve">26 449 600 Ft </w:t>
            </w:r>
            <w:r w:rsidR="00125500" w:rsidRPr="00B70994">
              <w:rPr>
                <w:color w:val="000000"/>
                <w:sz w:val="20"/>
                <w:szCs w:val="20"/>
              </w:rPr>
              <w:t>(értéke)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BB0ACB">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00BB0ACB">
              <w:rPr>
                <w:color w:val="000000"/>
                <w:sz w:val="40"/>
                <w:szCs w:val="40"/>
              </w:rPr>
              <w:t>2</w:t>
            </w:r>
            <w:r w:rsidRPr="00B70994">
              <w:rPr>
                <w:color w:val="000000"/>
                <w:sz w:val="40"/>
                <w:szCs w:val="40"/>
              </w:rPr>
              <w:t xml:space="preserve"> </w:t>
            </w:r>
            <w:r w:rsidRPr="00B70994">
              <w:rPr>
                <w:color w:val="000000"/>
                <w:sz w:val="20"/>
              </w:rPr>
              <w:t xml:space="preserve">(száma) </w:t>
            </w:r>
            <w:r w:rsidR="00BB0ACB" w:rsidRPr="00BB0ACB">
              <w:rPr>
                <w:color w:val="000000"/>
                <w:sz w:val="20"/>
              </w:rPr>
              <w:t>26 449 600 Ft</w:t>
            </w:r>
            <w:r w:rsidR="00BB0ACB">
              <w:rPr>
                <w:color w:val="000000"/>
                <w:sz w:val="20"/>
              </w:rPr>
              <w:t xml:space="preserve"> (</w:t>
            </w:r>
            <w:r w:rsidRPr="00B70994">
              <w:rPr>
                <w:color w:val="000000"/>
                <w:sz w:val="20"/>
              </w:rPr>
              <w:t>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177978">
            <w:pPr>
              <w:spacing w:after="120"/>
              <w:rPr>
                <w:color w:val="000000"/>
                <w:sz w:val="20"/>
                <w:szCs w:val="20"/>
                <w:u w:val="single"/>
              </w:rPr>
            </w:pPr>
            <w:r w:rsidRPr="00B70994">
              <w:rPr>
                <w:color w:val="000000"/>
                <w:sz w:val="20"/>
                <w:szCs w:val="20"/>
              </w:rPr>
              <w:t xml:space="preserve">szerződések értéke (arab számokkal, Ft-ban kifejezve): </w:t>
            </w:r>
            <w:r w:rsidR="00177978">
              <w:rPr>
                <w:color w:val="000000"/>
                <w:sz w:val="20"/>
                <w:szCs w:val="20"/>
              </w:rPr>
              <w:t>945 718 241</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177978">
              <w:rPr>
                <w:color w:val="000000"/>
                <w:sz w:val="40"/>
              </w:rPr>
              <w:t>1</w:t>
            </w:r>
          </w:p>
          <w:p w:rsidR="00125500" w:rsidRPr="00B70994" w:rsidRDefault="00125500" w:rsidP="00177978">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77978" w:rsidRPr="00177978">
              <w:rPr>
                <w:color w:val="000000"/>
                <w:sz w:val="20"/>
                <w:szCs w:val="20"/>
              </w:rPr>
              <w:t>1 336 202 116 Ft</w:t>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177978">
              <w:rPr>
                <w:color w:val="000000"/>
                <w:sz w:val="40"/>
              </w:rPr>
              <w:t>1</w:t>
            </w:r>
          </w:p>
          <w:p w:rsidR="00125500" w:rsidRPr="00B70994" w:rsidRDefault="00125500" w:rsidP="00177978">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77978" w:rsidRPr="00177978">
              <w:rPr>
                <w:color w:val="000000"/>
                <w:sz w:val="20"/>
                <w:szCs w:val="20"/>
              </w:rPr>
              <w:t>1 336 202 116 Ft</w:t>
            </w: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lastRenderedPageBreak/>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00177978" w:rsidRPr="00177978">
              <w:rPr>
                <w:color w:val="000000"/>
                <w:sz w:val="40"/>
              </w:rPr>
              <w:t>25</w:t>
            </w:r>
          </w:p>
          <w:p w:rsidR="00125500" w:rsidRPr="00B70994" w:rsidRDefault="00125500" w:rsidP="00177978">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77978" w:rsidRPr="00177978">
              <w:rPr>
                <w:color w:val="000000"/>
                <w:sz w:val="20"/>
                <w:szCs w:val="20"/>
              </w:rPr>
              <w:t>2 687 163 400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000760A5">
              <w:rPr>
                <w:color w:val="000000"/>
                <w:sz w:val="40"/>
              </w:rPr>
              <w:t>22</w:t>
            </w:r>
          </w:p>
          <w:p w:rsidR="00125500" w:rsidRPr="00B70994" w:rsidRDefault="00125500" w:rsidP="000760A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0760A5" w:rsidRPr="000760A5">
              <w:rPr>
                <w:color w:val="000000"/>
                <w:sz w:val="20"/>
                <w:szCs w:val="20"/>
              </w:rPr>
              <w:t>2 031 673</w:t>
            </w:r>
            <w:r w:rsidR="000760A5">
              <w:rPr>
                <w:color w:val="000000"/>
                <w:sz w:val="20"/>
                <w:szCs w:val="20"/>
              </w:rPr>
              <w:t> </w:t>
            </w:r>
            <w:r w:rsidR="000760A5" w:rsidRPr="000760A5">
              <w:rPr>
                <w:color w:val="000000"/>
                <w:sz w:val="20"/>
                <w:szCs w:val="20"/>
              </w:rPr>
              <w:t>004</w:t>
            </w:r>
            <w:r w:rsidR="000760A5">
              <w:rPr>
                <w:color w:val="000000"/>
                <w:sz w:val="20"/>
                <w:szCs w:val="20"/>
              </w:rPr>
              <w:t xml:space="preserve">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240AA3">
              <w:rPr>
                <w:color w:val="000000"/>
                <w:sz w:val="40"/>
                <w:szCs w:val="40"/>
              </w:rPr>
              <w:t>2016</w:t>
            </w:r>
            <w:r w:rsidRPr="00B70994">
              <w:rPr>
                <w:color w:val="000000"/>
                <w:sz w:val="40"/>
                <w:szCs w:val="40"/>
              </w:rPr>
              <w:t>/</w:t>
            </w:r>
            <w:r w:rsidR="00240AA3">
              <w:rPr>
                <w:color w:val="000000"/>
                <w:sz w:val="40"/>
                <w:szCs w:val="40"/>
              </w:rPr>
              <w:t>05</w:t>
            </w:r>
            <w:r w:rsidRPr="00B70994">
              <w:rPr>
                <w:color w:val="000000"/>
                <w:sz w:val="40"/>
                <w:szCs w:val="40"/>
              </w:rPr>
              <w:t>/</w:t>
            </w:r>
            <w:r w:rsidR="00240AA3">
              <w:rPr>
                <w:color w:val="000000"/>
                <w:sz w:val="40"/>
                <w:szCs w:val="40"/>
              </w:rPr>
              <w:t>19</w:t>
            </w:r>
            <w:r w:rsidRPr="00B70994">
              <w:rPr>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footerReference w:type="default" r:id="rId10"/>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18" w:rsidRDefault="00CB3518" w:rsidP="00955878">
      <w:r>
        <w:separator/>
      </w:r>
    </w:p>
  </w:endnote>
  <w:endnote w:type="continuationSeparator" w:id="0">
    <w:p w:rsidR="00CB3518" w:rsidRDefault="00CB3518"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61369"/>
      <w:docPartObj>
        <w:docPartGallery w:val="Page Numbers (Bottom of Page)"/>
        <w:docPartUnique/>
      </w:docPartObj>
    </w:sdtPr>
    <w:sdtContent>
      <w:p w:rsidR="00C323FF" w:rsidRDefault="00C323FF">
        <w:pPr>
          <w:pStyle w:val="llb"/>
          <w:jc w:val="right"/>
        </w:pPr>
        <w:r>
          <w:fldChar w:fldCharType="begin"/>
        </w:r>
        <w:r>
          <w:instrText>PAGE   \* MERGEFORMAT</w:instrText>
        </w:r>
        <w:r>
          <w:fldChar w:fldCharType="separate"/>
        </w:r>
        <w:r>
          <w:rPr>
            <w:noProof/>
          </w:rPr>
          <w:t>3</w:t>
        </w:r>
        <w:r>
          <w:fldChar w:fldCharType="end"/>
        </w:r>
      </w:p>
    </w:sdtContent>
  </w:sdt>
  <w:p w:rsidR="00C323FF" w:rsidRDefault="00C323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18" w:rsidRDefault="00CB3518" w:rsidP="00955878">
      <w:r>
        <w:separator/>
      </w:r>
    </w:p>
  </w:footnote>
  <w:footnote w:type="continuationSeparator" w:id="0">
    <w:p w:rsidR="00CB3518" w:rsidRDefault="00CB3518"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D347FE" w:rsidRDefault="00D347FE">
        <w:pPr>
          <w:pStyle w:val="lfej"/>
          <w:jc w:val="center"/>
        </w:pPr>
        <w:r>
          <w:fldChar w:fldCharType="begin"/>
        </w:r>
        <w:r>
          <w:instrText>PAGE   \* MERGEFORMAT</w:instrText>
        </w:r>
        <w:r>
          <w:fldChar w:fldCharType="separate"/>
        </w:r>
        <w:r w:rsidR="00C323FF">
          <w:rPr>
            <w:noProof/>
          </w:rPr>
          <w:t>3</w:t>
        </w:r>
        <w:r>
          <w:rPr>
            <w:noProof/>
          </w:rPr>
          <w:fldChar w:fldCharType="end"/>
        </w:r>
      </w:p>
    </w:sdtContent>
  </w:sdt>
  <w:p w:rsidR="00D347FE" w:rsidRDefault="00D347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760A5"/>
    <w:rsid w:val="000B578A"/>
    <w:rsid w:val="000C5CDC"/>
    <w:rsid w:val="00103D33"/>
    <w:rsid w:val="0012208A"/>
    <w:rsid w:val="00125500"/>
    <w:rsid w:val="00133037"/>
    <w:rsid w:val="001376AC"/>
    <w:rsid w:val="00145963"/>
    <w:rsid w:val="0015602C"/>
    <w:rsid w:val="00177978"/>
    <w:rsid w:val="001A7F88"/>
    <w:rsid w:val="001B6B1B"/>
    <w:rsid w:val="00230EE3"/>
    <w:rsid w:val="00240AA3"/>
    <w:rsid w:val="00281F14"/>
    <w:rsid w:val="002856D5"/>
    <w:rsid w:val="002B0695"/>
    <w:rsid w:val="002B5CA4"/>
    <w:rsid w:val="002E5A1B"/>
    <w:rsid w:val="00330BE3"/>
    <w:rsid w:val="00353C75"/>
    <w:rsid w:val="00397D5F"/>
    <w:rsid w:val="003C0429"/>
    <w:rsid w:val="003D7805"/>
    <w:rsid w:val="003F0926"/>
    <w:rsid w:val="003F22C9"/>
    <w:rsid w:val="004101E0"/>
    <w:rsid w:val="0041249A"/>
    <w:rsid w:val="004262B3"/>
    <w:rsid w:val="004A1900"/>
    <w:rsid w:val="0053278C"/>
    <w:rsid w:val="00566A5C"/>
    <w:rsid w:val="005769A8"/>
    <w:rsid w:val="005C3C09"/>
    <w:rsid w:val="005D3937"/>
    <w:rsid w:val="005E18F7"/>
    <w:rsid w:val="005F45D6"/>
    <w:rsid w:val="00666219"/>
    <w:rsid w:val="0068147B"/>
    <w:rsid w:val="00696055"/>
    <w:rsid w:val="006A486B"/>
    <w:rsid w:val="006C5209"/>
    <w:rsid w:val="006C7774"/>
    <w:rsid w:val="006F088A"/>
    <w:rsid w:val="006F0E3A"/>
    <w:rsid w:val="00724D9D"/>
    <w:rsid w:val="00724F86"/>
    <w:rsid w:val="00727FBA"/>
    <w:rsid w:val="0073483F"/>
    <w:rsid w:val="00742454"/>
    <w:rsid w:val="0074539E"/>
    <w:rsid w:val="007E293D"/>
    <w:rsid w:val="007F7054"/>
    <w:rsid w:val="00822369"/>
    <w:rsid w:val="008E119C"/>
    <w:rsid w:val="00935CE8"/>
    <w:rsid w:val="00955878"/>
    <w:rsid w:val="009B4392"/>
    <w:rsid w:val="00A201D5"/>
    <w:rsid w:val="00AD5707"/>
    <w:rsid w:val="00B256D8"/>
    <w:rsid w:val="00B2611B"/>
    <w:rsid w:val="00B4486E"/>
    <w:rsid w:val="00B56E06"/>
    <w:rsid w:val="00B71BD9"/>
    <w:rsid w:val="00B92994"/>
    <w:rsid w:val="00BB0ACB"/>
    <w:rsid w:val="00BB44BE"/>
    <w:rsid w:val="00BC23B3"/>
    <w:rsid w:val="00BF40A4"/>
    <w:rsid w:val="00BF4C83"/>
    <w:rsid w:val="00C02E9C"/>
    <w:rsid w:val="00C02ED5"/>
    <w:rsid w:val="00C1009C"/>
    <w:rsid w:val="00C13490"/>
    <w:rsid w:val="00C323FF"/>
    <w:rsid w:val="00C429CD"/>
    <w:rsid w:val="00C43488"/>
    <w:rsid w:val="00C740B5"/>
    <w:rsid w:val="00C91DAB"/>
    <w:rsid w:val="00CB3518"/>
    <w:rsid w:val="00CC1B4E"/>
    <w:rsid w:val="00CC7EEB"/>
    <w:rsid w:val="00D05FAF"/>
    <w:rsid w:val="00D347FE"/>
    <w:rsid w:val="00DD5FED"/>
    <w:rsid w:val="00DF18CF"/>
    <w:rsid w:val="00E006C0"/>
    <w:rsid w:val="00E007FB"/>
    <w:rsid w:val="00E41F4E"/>
    <w:rsid w:val="00E67DFE"/>
    <w:rsid w:val="00E844C1"/>
    <w:rsid w:val="00E93819"/>
    <w:rsid w:val="00EA013E"/>
    <w:rsid w:val="00EC6930"/>
    <w:rsid w:val="00ED7226"/>
    <w:rsid w:val="00EE7553"/>
    <w:rsid w:val="00F154D4"/>
    <w:rsid w:val="00F76FE0"/>
    <w:rsid w:val="00F90D8D"/>
    <w:rsid w:val="00FA23C3"/>
    <w:rsid w:val="00FA2B7A"/>
    <w:rsid w:val="00FC73F0"/>
    <w:rsid w:val="00FD2A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55878"/>
    <w:pPr>
      <w:tabs>
        <w:tab w:val="center" w:pos="4536"/>
        <w:tab w:val="right" w:pos="9072"/>
      </w:tabs>
    </w:pPr>
  </w:style>
  <w:style w:type="character" w:customStyle="1" w:styleId="llbChar">
    <w:name w:val="Élőláb Char"/>
    <w:basedOn w:val="Bekezdsalapbettpusa"/>
    <w:link w:val="llb"/>
    <w:uiPriority w:val="99"/>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955878"/>
    <w:pPr>
      <w:tabs>
        <w:tab w:val="center" w:pos="4536"/>
        <w:tab w:val="right" w:pos="9072"/>
      </w:tabs>
    </w:pPr>
  </w:style>
  <w:style w:type="character" w:customStyle="1" w:styleId="llbChar">
    <w:name w:val="Élőláb Char"/>
    <w:basedOn w:val="Bekezdsalapbettpusa"/>
    <w:link w:val="llb"/>
    <w:uiPriority w:val="99"/>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6537-1DFB-4F89-8E29-A1FDC34F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3987</Words>
  <Characters>27512</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2</cp:revision>
  <cp:lastPrinted>2013-05-29T09:54:00Z</cp:lastPrinted>
  <dcterms:created xsi:type="dcterms:W3CDTF">2016-09-13T06:48:00Z</dcterms:created>
  <dcterms:modified xsi:type="dcterms:W3CDTF">2016-09-13T06:48:00Z</dcterms:modified>
</cp:coreProperties>
</file>